
<file path=[Content_Types].xml><?xml version="1.0" encoding="utf-8"?>
<Types xmlns="http://schemas.openxmlformats.org/package/2006/content-types">
  <Default Extension="bin"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42CC3" w14:textId="77777777" w:rsidR="0085439F" w:rsidRDefault="0085439F">
      <w:pPr>
        <w:pStyle w:val="Title"/>
      </w:pPr>
      <w:r>
        <w:t>What to Expect From a Florida Tax Audit</w:t>
      </w:r>
    </w:p>
    <w:p w14:paraId="19F6296E" w14:textId="77777777" w:rsidR="0085439F" w:rsidRDefault="0085439F">
      <w:pPr>
        <w:pStyle w:val="Heading1"/>
      </w:pPr>
      <w:r>
        <w:t>1. Introduction</w:t>
      </w:r>
    </w:p>
    <w:p w14:paraId="13A02CB7" w14:textId="77777777" w:rsidR="0085439F" w:rsidRDefault="0085439F">
      <w:pPr>
        <w:pStyle w:val="Heading2"/>
      </w:pPr>
      <w:r>
        <w:t>1.1 Welcome</w:t>
      </w:r>
    </w:p>
    <w:p w14:paraId="02E03476" w14:textId="77777777" w:rsidR="0085439F" w:rsidRDefault="0085439F">
      <w:r>
        <w:rPr>
          <w:noProof/>
        </w:rPr>
        <w:drawing>
          <wp:inline distT="0" distB="0" distL="0" distR="0" wp14:anchorId="13463825" wp14:editId="6EE35531">
            <wp:extent cx="3714750" cy="2085975"/>
            <wp:effectExtent l="0" t="0" r="0" b="9525"/>
            <wp:docPr id="1" name="Picture 1" descr="Image of introduction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troduction slide.&#10;&#10;Slide text is in the Transcript section bel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6E494D62" w14:textId="77777777" w:rsidR="0085439F" w:rsidRDefault="0085439F">
      <w:r>
        <w:rPr>
          <w:b/>
        </w:rPr>
        <w:t>Transcript:</w:t>
      </w:r>
    </w:p>
    <w:p w14:paraId="0D2AA37D"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 xml:space="preserve">Welcome to </w:t>
      </w:r>
      <w:r>
        <w:rPr>
          <w:rFonts w:ascii="Open Sans" w:hAnsi="Open Sans" w:cs="Open Sans"/>
          <w:i/>
          <w:iCs/>
          <w:color w:val="000000"/>
          <w:kern w:val="0"/>
          <w:szCs w:val="22"/>
        </w:rPr>
        <w:t>What to Expect from a Florida Tax Audit</w:t>
      </w:r>
      <w:r>
        <w:rPr>
          <w:rFonts w:ascii="Open Sans" w:hAnsi="Open Sans" w:cs="Open Sans"/>
          <w:color w:val="000000"/>
          <w:kern w:val="0"/>
          <w:szCs w:val="22"/>
        </w:rPr>
        <w:t>.</w:t>
      </w:r>
    </w:p>
    <w:p w14:paraId="37CEB8C5"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If you have accessibility needs, a transcript of this tutorial is available in a Word document for use with screen readers and other assistive technologies.</w:t>
      </w:r>
    </w:p>
    <w:p w14:paraId="1093268D" w14:textId="77777777" w:rsidR="0085439F" w:rsidRDefault="0085439F">
      <w:pPr>
        <w:widowControl w:val="0"/>
        <w:autoSpaceDE w:val="0"/>
        <w:autoSpaceDN w:val="0"/>
        <w:adjustRightInd w:val="0"/>
        <w:spacing w:line="240" w:lineRule="auto"/>
        <w:rPr>
          <w:rFonts w:ascii="Microsoft Sans Serif" w:hAnsi="Microsoft Sans Serif" w:cs="Microsoft Sans Serif"/>
          <w:kern w:val="0"/>
          <w:szCs w:val="22"/>
        </w:rPr>
      </w:pPr>
      <w:r>
        <w:rPr>
          <w:rFonts w:ascii="Open Sans" w:hAnsi="Open Sans" w:cs="Open Sans"/>
          <w:color w:val="000000"/>
          <w:kern w:val="0"/>
          <w:szCs w:val="22"/>
        </w:rPr>
        <w:t>In this tutorial, we discuss what taxpayers should expect during a tax audit by the Florida Department of Revenue.</w:t>
      </w:r>
    </w:p>
    <w:p w14:paraId="783A9F8C" w14:textId="77777777" w:rsidR="0085439F" w:rsidRDefault="0085439F">
      <w:pPr>
        <w:pStyle w:val="Heading2"/>
        <w:spacing w:before="240"/>
      </w:pPr>
      <w:r>
        <w:t>1.2 Navigating This Tutorial</w:t>
      </w:r>
    </w:p>
    <w:p w14:paraId="7C07C421" w14:textId="77777777" w:rsidR="0085439F" w:rsidRDefault="0085439F">
      <w:r>
        <w:rPr>
          <w:noProof/>
        </w:rPr>
        <w:drawing>
          <wp:inline distT="0" distB="0" distL="0" distR="0" wp14:anchorId="6733CA67" wp14:editId="4F619D7B">
            <wp:extent cx="3714750" cy="2085975"/>
            <wp:effectExtent l="0" t="0" r="0" b="9525"/>
            <wp:docPr id="2" name="Picture 2" descr="Image of navigation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navigation slide.&#10;&#10;Slide text is in the Transcript section bel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50FC1302" w14:textId="77777777" w:rsidR="0085439F" w:rsidRDefault="0085439F">
      <w:r>
        <w:rPr>
          <w:b/>
        </w:rPr>
        <w:t>Transcript:</w:t>
      </w:r>
    </w:p>
    <w:p w14:paraId="717218A7"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This tutorial will take approximately 15 minutes to complete. A transcript of the audio is available by clicking on the Transcript tab in the top-left corner of your screen. The following tabs and buttons are available to help you navigate through this tutorial.</w:t>
      </w:r>
    </w:p>
    <w:p w14:paraId="4128B235" w14:textId="77777777" w:rsidR="0085439F" w:rsidRDefault="0085439F">
      <w:pPr>
        <w:widowControl w:val="0"/>
        <w:autoSpaceDE w:val="0"/>
        <w:autoSpaceDN w:val="0"/>
        <w:adjustRightInd w:val="0"/>
        <w:spacing w:after="8"/>
        <w:rPr>
          <w:rFonts w:ascii="Open Sans" w:hAnsi="Open Sans" w:cs="Open Sans"/>
          <w:color w:val="000000"/>
          <w:kern w:val="0"/>
        </w:rPr>
      </w:pPr>
      <w:r>
        <w:rPr>
          <w:rFonts w:ascii="Open Sans" w:hAnsi="Open Sans" w:cs="Open Sans"/>
          <w:color w:val="000000"/>
          <w:kern w:val="0"/>
        </w:rPr>
        <w:t>Menu Tab</w:t>
      </w:r>
    </w:p>
    <w:p w14:paraId="514978B0"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Menu tab displays by default when the tutorial is viewed on a computer. It allows you to navigate through the tutorial by clicking on the topic name in the menu. When viewing this tutorial on a tablet or smartphone, the menu does not display by default and must be accessed using the menu symbol.</w:t>
      </w:r>
    </w:p>
    <w:p w14:paraId="0AA7E530" w14:textId="77777777" w:rsidR="0085439F" w:rsidRDefault="0085439F">
      <w:pPr>
        <w:widowControl w:val="0"/>
        <w:autoSpaceDE w:val="0"/>
        <w:autoSpaceDN w:val="0"/>
        <w:adjustRightInd w:val="0"/>
        <w:spacing w:after="8"/>
        <w:rPr>
          <w:rFonts w:ascii="Open Sans" w:hAnsi="Open Sans" w:cs="Open Sans"/>
          <w:color w:val="000000"/>
          <w:kern w:val="0"/>
        </w:rPr>
      </w:pPr>
      <w:r>
        <w:rPr>
          <w:rFonts w:ascii="Open Sans" w:hAnsi="Open Sans" w:cs="Open Sans"/>
          <w:color w:val="000000"/>
          <w:kern w:val="0"/>
        </w:rPr>
        <w:t>Resources Tab</w:t>
      </w:r>
    </w:p>
    <w:p w14:paraId="66100F78"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Resources tab is found to the right side of the top bar. When clicked, it displays a list of links to useful forms, documents, and webpages.</w:t>
      </w:r>
    </w:p>
    <w:p w14:paraId="112E4ECE" w14:textId="77777777" w:rsidR="0085439F" w:rsidRDefault="0085439F">
      <w:pPr>
        <w:widowControl w:val="0"/>
        <w:autoSpaceDE w:val="0"/>
        <w:autoSpaceDN w:val="0"/>
        <w:adjustRightInd w:val="0"/>
        <w:spacing w:after="8"/>
        <w:rPr>
          <w:rFonts w:ascii="Open Sans" w:hAnsi="Open Sans" w:cs="Open Sans"/>
          <w:color w:val="000000"/>
          <w:kern w:val="0"/>
        </w:rPr>
      </w:pPr>
      <w:r>
        <w:rPr>
          <w:rFonts w:ascii="Open Sans" w:hAnsi="Open Sans" w:cs="Open Sans"/>
          <w:color w:val="000000"/>
          <w:kern w:val="0"/>
        </w:rPr>
        <w:t>Previous and Next Buttons</w:t>
      </w:r>
    </w:p>
    <w:p w14:paraId="3891F101" w14:textId="77777777" w:rsidR="0085439F" w:rsidRDefault="0085439F">
      <w:pPr>
        <w:widowControl w:val="0"/>
        <w:autoSpaceDE w:val="0"/>
        <w:autoSpaceDN w:val="0"/>
        <w:adjustRightInd w:val="0"/>
        <w:spacing w:after="8"/>
        <w:rPr>
          <w:rFonts w:ascii="Open Sans" w:hAnsi="Open Sans" w:cs="Open Sans"/>
          <w:color w:val="000000"/>
          <w:kern w:val="0"/>
        </w:rPr>
      </w:pPr>
      <w:r>
        <w:rPr>
          <w:rFonts w:ascii="Open Sans" w:hAnsi="Open Sans" w:cs="Open Sans"/>
          <w:color w:val="000000"/>
          <w:kern w:val="0"/>
        </w:rPr>
        <w:t>The Previous and Next buttons are located at the bottom-right corner of your screen. These buttons allow you to move either back or forward.</w:t>
      </w:r>
    </w:p>
    <w:p w14:paraId="51D787BB" w14:textId="77777777" w:rsidR="0085439F" w:rsidRDefault="0085439F">
      <w:pPr>
        <w:pStyle w:val="Heading2"/>
        <w:spacing w:before="240"/>
      </w:pPr>
      <w:r>
        <w:t>1.3 Topics</w:t>
      </w:r>
    </w:p>
    <w:p w14:paraId="547EFF01" w14:textId="77777777" w:rsidR="0085439F" w:rsidRDefault="0085439F">
      <w:r>
        <w:rPr>
          <w:noProof/>
        </w:rPr>
        <w:drawing>
          <wp:inline distT="0" distB="0" distL="0" distR="0" wp14:anchorId="257CA0EC" wp14:editId="150A8373">
            <wp:extent cx="3714750" cy="2085975"/>
            <wp:effectExtent l="0" t="0" r="0" b="9525"/>
            <wp:docPr id="3" name="Picture 3" descr="Image of Topics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opics slide.&#10;&#10;Slide text is in the Transcript section bel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27099CAF" w14:textId="77777777" w:rsidR="0085439F" w:rsidRDefault="0085439F">
      <w:r>
        <w:rPr>
          <w:b/>
        </w:rPr>
        <w:t>Transcript:</w:t>
      </w:r>
    </w:p>
    <w:p w14:paraId="36CCBED1" w14:textId="77777777" w:rsidR="0085439F" w:rsidRDefault="0085439F">
      <w:pPr>
        <w:widowControl w:val="0"/>
        <w:autoSpaceDE w:val="0"/>
        <w:autoSpaceDN w:val="0"/>
        <w:adjustRightInd w:val="0"/>
        <w:spacing w:line="240" w:lineRule="auto"/>
      </w:pPr>
      <w:r>
        <w:rPr>
          <w:rFonts w:ascii="Open Sans" w:hAnsi="Open Sans" w:cs="Open Sans"/>
          <w:color w:val="000000"/>
          <w:kern w:val="0"/>
          <w:szCs w:val="22"/>
        </w:rPr>
        <w:t>Topics for this tutorial include, why taxpayers are audited, how taxpayers are selected, what happens during the audit, and taxpayer rights and responsibilities.</w:t>
      </w:r>
    </w:p>
    <w:p w14:paraId="67C11836" w14:textId="77777777" w:rsidR="0085439F" w:rsidRDefault="0085439F">
      <w:pPr>
        <w:pStyle w:val="Heading1"/>
      </w:pPr>
      <w:r>
        <w:t>2. Why Taxpayers Are Audited</w:t>
      </w:r>
    </w:p>
    <w:p w14:paraId="75CAC9F9" w14:textId="77777777" w:rsidR="0085439F" w:rsidRDefault="0085439F">
      <w:pPr>
        <w:pStyle w:val="Heading2"/>
      </w:pPr>
      <w:r>
        <w:t>2.1 Why Taxpayers Are Audited</w:t>
      </w:r>
    </w:p>
    <w:p w14:paraId="7FB3470B" w14:textId="77777777" w:rsidR="0085439F" w:rsidRDefault="0085439F">
      <w:r>
        <w:rPr>
          <w:noProof/>
        </w:rPr>
        <w:drawing>
          <wp:inline distT="0" distB="0" distL="0" distR="0" wp14:anchorId="6F2774FE" wp14:editId="77E4868B">
            <wp:extent cx="3714750" cy="2085975"/>
            <wp:effectExtent l="0" t="0" r="0" b="9525"/>
            <wp:docPr id="4" name="Picture 4" descr="Image of why taxpayers are audited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why taxpayers are audited slide.&#10;&#10;Slide text is in the Transcript section be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BB97F4A" w14:textId="77777777" w:rsidR="0085439F" w:rsidRDefault="0085439F">
      <w:r>
        <w:rPr>
          <w:b/>
        </w:rPr>
        <w:t>Transcript:</w:t>
      </w:r>
    </w:p>
    <w:p w14:paraId="3654EAF6"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of Revenue (Department) is dedicated to professional and efficient tax administration promoting the highest level of voluntary compliance, enhanced customer service, and fair and effective enforcement of Florida tax laws.</w:t>
      </w:r>
    </w:p>
    <w:p w14:paraId="72C6B83B"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goal of the Department is to ensure that all taxpayers doing business in Florida are registered, collecting, and paying the taxes they are obligated to pay. The Department audits businesses to find out whether state taxes were collected, reported, and paid correctly.</w:t>
      </w:r>
    </w:p>
    <w:p w14:paraId="4C96999B"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Registered and nonregistered taxpayers’ accounting records are reviewed to determine compliance with tax laws.</w:t>
      </w:r>
    </w:p>
    <w:p w14:paraId="488FB7FC"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Audits can identify underpaid or overpaid taxes and can be educational and promote voluntary compliance.</w:t>
      </w:r>
    </w:p>
    <w:p w14:paraId="4C920EDF"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Although tax audits are viewed by many strictly as an enforcement tool used only to find unpaid taxes, the Department uses audits to monitor and evaluate tax compliance.</w:t>
      </w:r>
    </w:p>
    <w:p w14:paraId="1A515010"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Throughout the audit process, auditors educate taxpayers about future compliance.</w:t>
      </w:r>
    </w:p>
    <w:p w14:paraId="3C79417E" w14:textId="77777777" w:rsidR="0085439F" w:rsidRDefault="0085439F">
      <w:pPr>
        <w:pStyle w:val="Heading1"/>
      </w:pPr>
      <w:r>
        <w:t>3. How Taxpayers Are Selected</w:t>
      </w:r>
    </w:p>
    <w:p w14:paraId="12D243C9" w14:textId="77777777" w:rsidR="0085439F" w:rsidRDefault="0085439F">
      <w:pPr>
        <w:pStyle w:val="Heading2"/>
      </w:pPr>
      <w:r>
        <w:t>3.1 How Taxpayers Are Selected</w:t>
      </w:r>
    </w:p>
    <w:p w14:paraId="277F34A9" w14:textId="77777777" w:rsidR="0085439F" w:rsidRDefault="0085439F">
      <w:r>
        <w:rPr>
          <w:noProof/>
        </w:rPr>
        <w:drawing>
          <wp:inline distT="0" distB="0" distL="0" distR="0" wp14:anchorId="032B83C3" wp14:editId="5D14894F">
            <wp:extent cx="3714750" cy="2085975"/>
            <wp:effectExtent l="0" t="0" r="0" b="9525"/>
            <wp:docPr id="5" name="Picture 5" descr="Image of how taxpayers are selected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how taxpayers are selected slide.&#10;&#10;Slide text is in the Transcript section bel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56140B8A" w14:textId="77777777" w:rsidR="0085439F" w:rsidRDefault="0085439F">
      <w:r>
        <w:rPr>
          <w:b/>
        </w:rPr>
        <w:t>Transcript:</w:t>
      </w:r>
    </w:p>
    <w:p w14:paraId="5A0B864C"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The Department considers multiple factors when identifying potential audit candidates. These factors include but are not limited to: taxpayer filing data and filing behavior; statistical data on business industry, size, and location; federal data; third-party data; information-sharing programs with other states and state agencies.</w:t>
      </w:r>
    </w:p>
    <w:p w14:paraId="072BF14C"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The vast majority of audit leads are selected through an automated process that uses flexible rules based on taxpayer data and reporting patterns.</w:t>
      </w:r>
    </w:p>
    <w:p w14:paraId="3BD4A25D" w14:textId="77777777" w:rsidR="0085439F" w:rsidRDefault="0085439F">
      <w:pPr>
        <w:widowControl w:val="0"/>
        <w:autoSpaceDE w:val="0"/>
        <w:autoSpaceDN w:val="0"/>
        <w:adjustRightInd w:val="0"/>
        <w:spacing w:line="240" w:lineRule="auto"/>
      </w:pPr>
      <w:r>
        <w:rPr>
          <w:rFonts w:ascii="Open Sans" w:hAnsi="Open Sans" w:cs="Open Sans"/>
          <w:color w:val="000000"/>
          <w:kern w:val="0"/>
          <w:szCs w:val="22"/>
        </w:rPr>
        <w:t>Those selected outside of the automated process are based on specific analysis and/or third-party information.</w:t>
      </w:r>
    </w:p>
    <w:p w14:paraId="676594A3" w14:textId="77777777" w:rsidR="0085439F" w:rsidRDefault="0085439F">
      <w:pPr>
        <w:pStyle w:val="Heading2"/>
        <w:spacing w:before="240"/>
      </w:pPr>
      <w:r>
        <w:t>3.2 Taxpayer Filing Data</w:t>
      </w:r>
    </w:p>
    <w:p w14:paraId="3F041CAA" w14:textId="77777777" w:rsidR="0085439F" w:rsidRDefault="0085439F">
      <w:r>
        <w:rPr>
          <w:noProof/>
        </w:rPr>
        <w:drawing>
          <wp:inline distT="0" distB="0" distL="0" distR="0" wp14:anchorId="0BA432F5" wp14:editId="1B59BF81">
            <wp:extent cx="3714750" cy="2085975"/>
            <wp:effectExtent l="0" t="0" r="0" b="9525"/>
            <wp:docPr id="6" name="Picture 6" descr="Image of taxpayer filing data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taxpayer filing data slide.&#10;&#10;Slide text is in the Transcript section bel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BCC6B5E" w14:textId="77777777" w:rsidR="0085439F" w:rsidRDefault="0085439F">
      <w:pPr>
        <w:spacing w:line="240" w:lineRule="auto"/>
      </w:pPr>
      <w:r>
        <w:rPr>
          <w:b/>
        </w:rPr>
        <w:t>Transcript:</w:t>
      </w:r>
    </w:p>
    <w:p w14:paraId="0C3FC52D"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has identified multiple factors within a businesses’ filing data that are a possible indicator of noncompliance.</w:t>
      </w:r>
    </w:p>
    <w:p w14:paraId="057C0287" w14:textId="77777777" w:rsidR="0085439F" w:rsidRDefault="0085439F">
      <w:pPr>
        <w:widowControl w:val="0"/>
        <w:autoSpaceDE w:val="0"/>
        <w:autoSpaceDN w:val="0"/>
        <w:adjustRightInd w:val="0"/>
        <w:spacing w:line="240" w:lineRule="auto"/>
      </w:pPr>
      <w:r>
        <w:rPr>
          <w:rFonts w:ascii="Open Sans" w:hAnsi="Open Sans" w:cs="Open Sans"/>
          <w:color w:val="000000"/>
          <w:kern w:val="0"/>
        </w:rPr>
        <w:t>These factors vary by tax, are generally industry-specific, and are determined through a review of prior audit findings.</w:t>
      </w:r>
    </w:p>
    <w:p w14:paraId="0179AAD8" w14:textId="77777777" w:rsidR="0085439F" w:rsidRDefault="0085439F">
      <w:pPr>
        <w:pStyle w:val="Heading2"/>
        <w:spacing w:before="240"/>
      </w:pPr>
      <w:r>
        <w:t>3.3 Example 1</w:t>
      </w:r>
    </w:p>
    <w:p w14:paraId="339BE3FB" w14:textId="77777777" w:rsidR="0085439F" w:rsidRDefault="0085439F">
      <w:r>
        <w:rPr>
          <w:noProof/>
        </w:rPr>
        <w:drawing>
          <wp:inline distT="0" distB="0" distL="0" distR="0" wp14:anchorId="7E41F1BB" wp14:editId="3AC7BAE5">
            <wp:extent cx="3714750" cy="2085975"/>
            <wp:effectExtent l="0" t="0" r="0" b="9525"/>
            <wp:docPr id="7" name="Picture 7" descr="Image of example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example slide.&#10;&#10;Slide text is in the Transcript section bel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7E85E0E8" w14:textId="77777777" w:rsidR="0085439F" w:rsidRDefault="0085439F">
      <w:r>
        <w:rPr>
          <w:b/>
        </w:rPr>
        <w:t>Transcript:</w:t>
      </w:r>
    </w:p>
    <w:p w14:paraId="71122FFB"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For example, for sales and use tax, if a taxpayer is in the food service industry and opens a new location, reporting no use tax for that new location could be an indicator of noncompliance because tables, chairs, other furnishings, and kitchen equipment may have been purchased without paying sales tax.</w:t>
      </w:r>
    </w:p>
    <w:p w14:paraId="61C7B6FA"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In this case, the business should report and pay use tax on these items.</w:t>
      </w:r>
    </w:p>
    <w:p w14:paraId="45C38C55" w14:textId="77777777" w:rsidR="0085439F" w:rsidRDefault="0085439F">
      <w:pPr>
        <w:pStyle w:val="Heading2"/>
        <w:spacing w:before="240"/>
      </w:pPr>
      <w:r>
        <w:t>3.4 Filing Data Research</w:t>
      </w:r>
    </w:p>
    <w:p w14:paraId="79EB67DA" w14:textId="77777777" w:rsidR="0085439F" w:rsidRDefault="0085439F">
      <w:r>
        <w:rPr>
          <w:noProof/>
        </w:rPr>
        <w:drawing>
          <wp:inline distT="0" distB="0" distL="0" distR="0" wp14:anchorId="2CCD5747" wp14:editId="0AB41CF6">
            <wp:extent cx="3714750" cy="2085975"/>
            <wp:effectExtent l="0" t="0" r="0" b="9525"/>
            <wp:docPr id="8" name="Picture 8" descr="Image of filing data research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filing data research slide.&#10;&#10;Slide text is in the Transcript section bel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56FC0144" w14:textId="77777777" w:rsidR="0085439F" w:rsidRDefault="0085439F">
      <w:r>
        <w:rPr>
          <w:b/>
        </w:rPr>
        <w:t>Transcript:</w:t>
      </w:r>
    </w:p>
    <w:p w14:paraId="1CC97D46"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Some of the additional steps taken for audit selection are researching the business via the internet, comparing the business filing to other comparable businesses in the same geographic area, looking for specific issues that commonly arise in a particular industry.</w:t>
      </w:r>
    </w:p>
    <w:p w14:paraId="78D7ABA9" w14:textId="77777777" w:rsidR="0085439F" w:rsidRDefault="0085439F">
      <w:pPr>
        <w:pStyle w:val="Heading2"/>
        <w:spacing w:before="240"/>
      </w:pPr>
      <w:r>
        <w:t>3.5 Statistical Data</w:t>
      </w:r>
    </w:p>
    <w:p w14:paraId="04E16C4F" w14:textId="77777777" w:rsidR="0085439F" w:rsidRDefault="0085439F">
      <w:r>
        <w:rPr>
          <w:noProof/>
        </w:rPr>
        <w:drawing>
          <wp:inline distT="0" distB="0" distL="0" distR="0" wp14:anchorId="1C5CCB4C" wp14:editId="5DFB3F31">
            <wp:extent cx="3714750" cy="2085975"/>
            <wp:effectExtent l="0" t="0" r="0" b="9525"/>
            <wp:docPr id="9" name="Picture 9" descr="Image of statistical data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statistical data slide.&#10;&#10;Slide text is in the Transcript section be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5704B431" w14:textId="77777777" w:rsidR="0085439F" w:rsidRDefault="0085439F">
      <w:r>
        <w:rPr>
          <w:b/>
        </w:rPr>
        <w:t>Transcript:</w:t>
      </w:r>
    </w:p>
    <w:p w14:paraId="6A819D0E"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Similar to the indicators that have been identified in a taxpayer’s filing behavior, the Department has researched industry averages based on size and location.</w:t>
      </w:r>
    </w:p>
    <w:p w14:paraId="09731973"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One good example is an outlier exempt ratio calculation.</w:t>
      </w:r>
    </w:p>
    <w:p w14:paraId="1FA411D1"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has identified what the average exempt sales ratio - that is, the proportion of sales that are exempt from sales tax relative to total sales - is for businesses by industry and size.</w:t>
      </w:r>
    </w:p>
    <w:p w14:paraId="744C4BE0" w14:textId="77777777" w:rsidR="0085439F" w:rsidRDefault="0085439F">
      <w:pPr>
        <w:widowControl w:val="0"/>
        <w:autoSpaceDE w:val="0"/>
        <w:autoSpaceDN w:val="0"/>
        <w:adjustRightInd w:val="0"/>
        <w:spacing w:line="240" w:lineRule="auto"/>
      </w:pPr>
      <w:r>
        <w:rPr>
          <w:rFonts w:ascii="Open Sans" w:hAnsi="Open Sans" w:cs="Open Sans"/>
          <w:color w:val="000000"/>
          <w:kern w:val="0"/>
        </w:rPr>
        <w:t>The Department then looks for taxpayers who are filing exempt sales that are far greater than the state average for their industry and size.</w:t>
      </w:r>
    </w:p>
    <w:p w14:paraId="2E07BF1F" w14:textId="77777777" w:rsidR="0085439F" w:rsidRDefault="0085439F">
      <w:pPr>
        <w:pStyle w:val="Heading2"/>
      </w:pPr>
      <w:r>
        <w:t>3.6 IRS Information Sharing</w:t>
      </w:r>
    </w:p>
    <w:p w14:paraId="7A3BCDB8" w14:textId="77777777" w:rsidR="0085439F" w:rsidRDefault="0085439F">
      <w:r>
        <w:rPr>
          <w:noProof/>
        </w:rPr>
        <w:drawing>
          <wp:inline distT="0" distB="0" distL="0" distR="0" wp14:anchorId="433F6CCB" wp14:editId="55CABE81">
            <wp:extent cx="3714750" cy="2085975"/>
            <wp:effectExtent l="0" t="0" r="0" b="9525"/>
            <wp:docPr id="10" name="Picture 10" descr="Image of IRS information sharing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IRS information sharing slide.&#10;&#10;Slide text is in the Transcript section bel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634FF44B" w14:textId="77777777" w:rsidR="0085439F" w:rsidRDefault="0085439F">
      <w:r>
        <w:rPr>
          <w:b/>
        </w:rPr>
        <w:t>Transcript:</w:t>
      </w:r>
    </w:p>
    <w:p w14:paraId="0D5BC32E"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IRS shares taxpayer information with federal, state, and municipal government agencies with the goal of improving overall compliance with tax laws. This information includes audit results, federal individual and business return information, and employment tax information.</w:t>
      </w:r>
    </w:p>
    <w:p w14:paraId="145B7EB3"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receives the federal reports and compares the information to what was filed by the taxpayer in Florida. Any reports with unexplained discrepancies may result in the creation of a lead.</w:t>
      </w:r>
    </w:p>
    <w:p w14:paraId="15185B58" w14:textId="77777777" w:rsidR="0085439F" w:rsidRDefault="0085439F">
      <w:pPr>
        <w:pStyle w:val="Heading2"/>
        <w:spacing w:before="240"/>
      </w:pPr>
      <w:r>
        <w:t>3.7 Example 2</w:t>
      </w:r>
    </w:p>
    <w:p w14:paraId="6274E8ED" w14:textId="77777777" w:rsidR="0085439F" w:rsidRDefault="0085439F">
      <w:r>
        <w:rPr>
          <w:noProof/>
        </w:rPr>
        <w:drawing>
          <wp:inline distT="0" distB="0" distL="0" distR="0" wp14:anchorId="1787A15A" wp14:editId="7157F123">
            <wp:extent cx="3714750" cy="2085975"/>
            <wp:effectExtent l="0" t="0" r="0" b="9525"/>
            <wp:docPr id="11" name="Picture 11" descr="Image of example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example slide.&#10;&#10;Slide text is in the Transcript section bel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3A18C183" w14:textId="77777777" w:rsidR="0085439F" w:rsidRDefault="0085439F">
      <w:r>
        <w:rPr>
          <w:b/>
        </w:rPr>
        <w:t>Transcript:</w:t>
      </w:r>
    </w:p>
    <w:p w14:paraId="62C48A44"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For reemployment tax, the Department receives employee determinations for Florida businesses.</w:t>
      </w:r>
    </w:p>
    <w:p w14:paraId="28F93E14"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In these cases, an employee was not reported by an employer and the employee requested a determination from the IRS as to whether they should be classified as an employee.</w:t>
      </w:r>
    </w:p>
    <w:p w14:paraId="7CCF43E7"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If the determination is that the claimant is truly an employee, the Department conducts research to see if the employer was reporting the employee to Florida. If not, the Department creates a lead.</w:t>
      </w:r>
    </w:p>
    <w:p w14:paraId="366CEF6D" w14:textId="77777777" w:rsidR="0085439F" w:rsidRDefault="0085439F">
      <w:pPr>
        <w:pStyle w:val="Heading2"/>
        <w:spacing w:before="240"/>
      </w:pPr>
      <w:r>
        <w:t>3.8 Sharing Programs</w:t>
      </w:r>
    </w:p>
    <w:p w14:paraId="0C2A01D7" w14:textId="77777777" w:rsidR="0085439F" w:rsidRDefault="0085439F">
      <w:r>
        <w:rPr>
          <w:noProof/>
        </w:rPr>
        <w:drawing>
          <wp:inline distT="0" distB="0" distL="0" distR="0" wp14:anchorId="11843D7D" wp14:editId="3D2FE459">
            <wp:extent cx="3714750" cy="2085975"/>
            <wp:effectExtent l="0" t="0" r="0" b="9525"/>
            <wp:docPr id="12" name="Picture 12" descr="Image of sharing programs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sharing programs slide.&#10;&#10;Slide text is in the Transcript section bel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42955565" w14:textId="77777777" w:rsidR="0085439F" w:rsidRDefault="0085439F">
      <w:r>
        <w:rPr>
          <w:b/>
        </w:rPr>
        <w:t>Transcript:</w:t>
      </w:r>
    </w:p>
    <w:p w14:paraId="75F9D7AF"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has partnered with multiple state and federal agencies to share potential lead information.</w:t>
      </w:r>
    </w:p>
    <w:p w14:paraId="0CD4462B"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Most recently, the Department has partnered with the U.S. Department of Labor’s Wage and Hour Division to receive and share information with regard to the identification of misclassified employees.</w:t>
      </w:r>
    </w:p>
    <w:p w14:paraId="4694A12F" w14:textId="77777777" w:rsidR="0085439F" w:rsidRDefault="0085439F">
      <w:pPr>
        <w:pStyle w:val="Heading2"/>
      </w:pPr>
      <w:r>
        <w:t>3.9 Example 3</w:t>
      </w:r>
    </w:p>
    <w:p w14:paraId="4EF85F71" w14:textId="77777777" w:rsidR="0085439F" w:rsidRDefault="0085439F">
      <w:r>
        <w:rPr>
          <w:noProof/>
        </w:rPr>
        <w:drawing>
          <wp:inline distT="0" distB="0" distL="0" distR="0" wp14:anchorId="03048593" wp14:editId="631BD10E">
            <wp:extent cx="3714750" cy="2085975"/>
            <wp:effectExtent l="0" t="0" r="0" b="9525"/>
            <wp:docPr id="13" name="Picture 13" descr="Image of example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example slide.&#10;&#10;Slide text is in the Transcript section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297243F3" w14:textId="77777777" w:rsidR="0085439F" w:rsidRDefault="0085439F">
      <w:r>
        <w:rPr>
          <w:b/>
        </w:rPr>
        <w:t>Transcript:</w:t>
      </w:r>
    </w:p>
    <w:p w14:paraId="1FA58936"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Another example of working with other state and federal agencies is the Department’s close collaboration with the Florida Department of Agriculture and Consumer Services.</w:t>
      </w:r>
    </w:p>
    <w:p w14:paraId="2C8D9E7B"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Trucking companies are required to stop at Department of Agriculture weigh stations located throughout Florida. </w:t>
      </w:r>
    </w:p>
    <w:p w14:paraId="5005A18F"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During these stops, the Department of Agriculture inspects the trucks’ bills of lading to determine if the products being shipped are taxable.</w:t>
      </w:r>
    </w:p>
    <w:p w14:paraId="0313D2BB"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If so, the bill of lading is scanned and forwarded to the Department of Revenue to verify that sales and use tax has been remitted on the product.</w:t>
      </w:r>
    </w:p>
    <w:p w14:paraId="2A87F300" w14:textId="77777777" w:rsidR="0085439F" w:rsidRDefault="0085439F">
      <w:pPr>
        <w:pStyle w:val="Heading2"/>
        <w:spacing w:before="240"/>
      </w:pPr>
      <w:r>
        <w:t>3.10 Third-Party Data</w:t>
      </w:r>
    </w:p>
    <w:p w14:paraId="3C822124" w14:textId="77777777" w:rsidR="0085439F" w:rsidRDefault="0085439F">
      <w:r>
        <w:rPr>
          <w:noProof/>
        </w:rPr>
        <w:drawing>
          <wp:inline distT="0" distB="0" distL="0" distR="0" wp14:anchorId="0DEC0B01" wp14:editId="119A2F78">
            <wp:extent cx="3714750" cy="2085975"/>
            <wp:effectExtent l="0" t="0" r="0" b="9525"/>
            <wp:docPr id="14" name="Picture 14" descr="Image of third-party data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third-party data slide.&#10;&#10;Slide text is in the Transcript section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673E4043" w14:textId="77777777" w:rsidR="0085439F" w:rsidRDefault="0085439F">
      <w:r>
        <w:rPr>
          <w:b/>
        </w:rPr>
        <w:t>Transcript:</w:t>
      </w:r>
    </w:p>
    <w:p w14:paraId="5A34308A"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The Department also uses third-party data. </w:t>
      </w:r>
    </w:p>
    <w:p w14:paraId="1F37150C"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One of the major issues the Department faces is taxpayers who either have inadequate records, no records, or fail to supply the records requested.</w:t>
      </w:r>
    </w:p>
    <w:p w14:paraId="1F2F2AF4"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relies more on third-party data as a basis for assessment due to the lack of records.</w:t>
      </w:r>
    </w:p>
    <w:p w14:paraId="6F8F91F4"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The use of third-party data has also resulted in more accurate estimated assessments when no records are available.</w:t>
      </w:r>
    </w:p>
    <w:p w14:paraId="71DF2A22" w14:textId="77777777" w:rsidR="0085439F" w:rsidRDefault="0085439F">
      <w:pPr>
        <w:pStyle w:val="Heading1"/>
      </w:pPr>
      <w:r>
        <w:t>4. What Happens During the Audit</w:t>
      </w:r>
    </w:p>
    <w:p w14:paraId="19605B28" w14:textId="77777777" w:rsidR="0085439F" w:rsidRDefault="0085439F">
      <w:pPr>
        <w:pStyle w:val="Heading2"/>
      </w:pPr>
      <w:r>
        <w:t>4.1 Preparing For an Audit</w:t>
      </w:r>
    </w:p>
    <w:p w14:paraId="2095CA4D" w14:textId="77777777" w:rsidR="0085439F" w:rsidRDefault="0085439F">
      <w:r>
        <w:rPr>
          <w:noProof/>
        </w:rPr>
        <w:drawing>
          <wp:inline distT="0" distB="0" distL="0" distR="0" wp14:anchorId="3CFD733D" wp14:editId="0B6DE295">
            <wp:extent cx="3714750" cy="2085975"/>
            <wp:effectExtent l="0" t="0" r="0" b="9525"/>
            <wp:docPr id="15" name="Picture 15" descr="Image of preparing for an audit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preparing for an audit slide.&#10;&#10;Slide text is in the Transcript section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2D7EAB5D" w14:textId="77777777" w:rsidR="0085439F" w:rsidRDefault="0085439F">
      <w:r>
        <w:rPr>
          <w:b/>
        </w:rPr>
        <w:t>Transcript:</w:t>
      </w:r>
    </w:p>
    <w:p w14:paraId="6F80DBE2"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most important thing you can do to prepare for an audit is to keep accurate, well-organized financial records.</w:t>
      </w:r>
    </w:p>
    <w:p w14:paraId="3D8069C8"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These records are the best resource for confirming the accuracy of the returns you filed.</w:t>
      </w:r>
    </w:p>
    <w:p w14:paraId="02670117"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The Department conducts two types of audits: those done in Department offices (desk audits), and those done at your place of business (field audits).</w:t>
      </w:r>
    </w:p>
    <w:p w14:paraId="44A18441"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Audits can be completed using paper or electronic records.</w:t>
      </w:r>
    </w:p>
    <w:p w14:paraId="035B949A"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Generally, a major tax, such as sales and use tax, will be audited along with related taxes, such as local option taxes.</w:t>
      </w:r>
    </w:p>
    <w:p w14:paraId="6B607A09" w14:textId="77777777" w:rsidR="0085439F" w:rsidRDefault="0085439F">
      <w:pPr>
        <w:pStyle w:val="Heading2"/>
        <w:spacing w:before="240"/>
      </w:pPr>
      <w:r>
        <w:t>4.2 Beginning an Audit</w:t>
      </w:r>
    </w:p>
    <w:p w14:paraId="6F369DE8" w14:textId="77777777" w:rsidR="0085439F" w:rsidRDefault="0085439F">
      <w:r>
        <w:rPr>
          <w:noProof/>
        </w:rPr>
        <w:drawing>
          <wp:inline distT="0" distB="0" distL="0" distR="0" wp14:anchorId="00B6246E" wp14:editId="28B03855">
            <wp:extent cx="3714750" cy="2085975"/>
            <wp:effectExtent l="0" t="0" r="0" b="9525"/>
            <wp:docPr id="16" name="Picture 16" descr="Image of beginning an audit slide.&#10;&#10;Contains an image of Form DR-840.&#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beginning an audit slide.&#10;&#10;Contains an image of Form DR-840.&#10;&#10;Slide text is in the Transcript section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D54CA30" w14:textId="77777777" w:rsidR="0085439F" w:rsidRDefault="0085439F">
      <w:r>
        <w:rPr>
          <w:b/>
        </w:rPr>
        <w:t>Transcript:</w:t>
      </w:r>
    </w:p>
    <w:p w14:paraId="58DD657C"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The auditor begins by mailing you a </w:t>
      </w:r>
      <w:r>
        <w:rPr>
          <w:rFonts w:ascii="Open Sans" w:hAnsi="Open Sans" w:cs="Open Sans"/>
          <w:i/>
          <w:iCs/>
          <w:color w:val="000000"/>
          <w:kern w:val="0"/>
        </w:rPr>
        <w:t xml:space="preserve">Notice of Intent to Audit Books and Records </w:t>
      </w:r>
      <w:r>
        <w:rPr>
          <w:rFonts w:ascii="Open Sans" w:hAnsi="Open Sans" w:cs="Open Sans"/>
          <w:color w:val="000000"/>
          <w:kern w:val="0"/>
        </w:rPr>
        <w:t>(Form DR-840).</w:t>
      </w:r>
    </w:p>
    <w:p w14:paraId="408B1BEA"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color w:val="000000"/>
          <w:kern w:val="0"/>
        </w:rPr>
        <w:t>This notice identifies the audit period and taxes to be examined.</w:t>
      </w:r>
    </w:p>
    <w:p w14:paraId="33BABFFE" w14:textId="77777777" w:rsidR="0085439F" w:rsidRDefault="0085439F">
      <w:pPr>
        <w:pStyle w:val="Heading2"/>
        <w:spacing w:before="240"/>
      </w:pPr>
      <w:r>
        <w:t>4.3 Types of Records Reviewed</w:t>
      </w:r>
    </w:p>
    <w:p w14:paraId="1E6440E7" w14:textId="77777777" w:rsidR="0085439F" w:rsidRDefault="0085439F">
      <w:r>
        <w:rPr>
          <w:noProof/>
        </w:rPr>
        <w:drawing>
          <wp:inline distT="0" distB="0" distL="0" distR="0" wp14:anchorId="2D6D4FAE" wp14:editId="34FB531C">
            <wp:extent cx="3714750" cy="2085975"/>
            <wp:effectExtent l="0" t="0" r="0" b="9525"/>
            <wp:docPr id="17" name="Picture 17" descr="Image of types of records reviewed slide.&#10;&#10;Slide contains &#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ypes of records reviewed slide.&#10;&#10;Slide contains &#10;&#10;Slide text is in the Transcript section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071A984A" w14:textId="77777777" w:rsidR="0085439F" w:rsidRDefault="0085439F">
      <w:r>
        <w:rPr>
          <w:b/>
        </w:rPr>
        <w:t>Transcript:</w:t>
      </w:r>
    </w:p>
    <w:p w14:paraId="22511578"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 xml:space="preserve">When the audit begins, the auditor may review a variety of records. </w:t>
      </w:r>
    </w:p>
    <w:p w14:paraId="1BB1541E"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 xml:space="preserve">The types of records needed may include, but are not limited to the following: federal income tax returns, Florida tax returns, documentation, general ledgers and journals, and sales tax exemption or resale certificates </w:t>
      </w:r>
    </w:p>
    <w:p w14:paraId="7CF4CD39"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Click on each record type to learn more.</w:t>
      </w:r>
    </w:p>
    <w:p w14:paraId="56720B1A" w14:textId="77777777" w:rsidR="0085439F" w:rsidRDefault="0085439F">
      <w:pPr>
        <w:pStyle w:val="Heading3"/>
        <w:spacing w:before="240"/>
      </w:pPr>
      <w:r>
        <w:t>Federal Income Tax Return (Slide Layer)</w:t>
      </w:r>
    </w:p>
    <w:p w14:paraId="7020C6F9" w14:textId="77777777" w:rsidR="0085439F" w:rsidRDefault="0085439F">
      <w:r>
        <w:rPr>
          <w:noProof/>
        </w:rPr>
        <w:drawing>
          <wp:inline distT="0" distB="0" distL="0" distR="0" wp14:anchorId="0DE5EBA4" wp14:editId="5E0D0811">
            <wp:extent cx="3714750" cy="2085975"/>
            <wp:effectExtent l="0" t="0" r="0" b="9525"/>
            <wp:docPr id="18" name="Picture 18" descr="Image of federal income tax return slide.&#10;&#10;Contains images of the first pages of Form 1040, Form 1065, and Form 1120.&#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federal income tax return slide.&#10;&#10;Contains images of the first pages of Form 1040, Form 1065, and Form 1120.&#10;&#10;Slide text is in the Transcript section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347E3931" w14:textId="77777777" w:rsidR="0085439F" w:rsidRDefault="0085439F">
      <w:r>
        <w:rPr>
          <w:b/>
        </w:rPr>
        <w:t>Transcript:</w:t>
      </w:r>
    </w:p>
    <w:p w14:paraId="6964D4A8" w14:textId="77777777" w:rsidR="0085439F" w:rsidRDefault="0085439F">
      <w:pPr>
        <w:widowControl w:val="0"/>
        <w:autoSpaceDE w:val="0"/>
        <w:autoSpaceDN w:val="0"/>
        <w:adjustRightInd w:val="0"/>
        <w:spacing w:after="8"/>
        <w:rPr>
          <w:rFonts w:ascii="Open Sans" w:hAnsi="Open Sans" w:cs="Open Sans"/>
          <w:b/>
          <w:bCs/>
          <w:kern w:val="0"/>
          <w:szCs w:val="22"/>
        </w:rPr>
      </w:pPr>
      <w:r>
        <w:rPr>
          <w:rFonts w:ascii="Open Sans" w:hAnsi="Open Sans" w:cs="Open Sans"/>
          <w:b/>
          <w:bCs/>
          <w:kern w:val="0"/>
          <w:szCs w:val="22"/>
        </w:rPr>
        <w:t>Federal Income Tax Return</w:t>
      </w:r>
    </w:p>
    <w:p w14:paraId="5C3F1249" w14:textId="77777777" w:rsidR="0085439F" w:rsidRDefault="0085439F">
      <w:pPr>
        <w:widowControl w:val="0"/>
        <w:autoSpaceDE w:val="0"/>
        <w:autoSpaceDN w:val="0"/>
        <w:adjustRightInd w:val="0"/>
      </w:pPr>
      <w:r>
        <w:rPr>
          <w:rFonts w:ascii="Open Sans" w:hAnsi="Open Sans" w:cs="Open Sans"/>
          <w:kern w:val="0"/>
          <w:szCs w:val="22"/>
        </w:rPr>
        <w:t>Your federal income tax return is the form you file every year with the Internal Revenue Service. This may be a Form 1040, Form 1065, Form 1120.</w:t>
      </w:r>
    </w:p>
    <w:p w14:paraId="7AAD71E1" w14:textId="77777777" w:rsidR="0085439F" w:rsidRDefault="0085439F">
      <w:pPr>
        <w:pStyle w:val="Heading3"/>
      </w:pPr>
      <w:r>
        <w:t>Florida Tax Return (Slide Layer)</w:t>
      </w:r>
    </w:p>
    <w:p w14:paraId="6AF6AC23" w14:textId="77777777" w:rsidR="0085439F" w:rsidRDefault="0085439F">
      <w:r>
        <w:rPr>
          <w:noProof/>
        </w:rPr>
        <w:drawing>
          <wp:inline distT="0" distB="0" distL="0" distR="0" wp14:anchorId="7D2DF87F" wp14:editId="060DE4BE">
            <wp:extent cx="3714750" cy="2085975"/>
            <wp:effectExtent l="0" t="0" r="0" b="9525"/>
            <wp:docPr id="19" name="Picture 19" descr="Image of Florida tax return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Florida tax return slide.&#10;&#10;Slide text is in the Transcript section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436AE08" w14:textId="77777777" w:rsidR="0085439F" w:rsidRDefault="0085439F">
      <w:r>
        <w:rPr>
          <w:b/>
        </w:rPr>
        <w:t>Transcript:</w:t>
      </w:r>
    </w:p>
    <w:p w14:paraId="10BF315D" w14:textId="77777777" w:rsidR="0085439F" w:rsidRDefault="0085439F">
      <w:pPr>
        <w:widowControl w:val="0"/>
        <w:autoSpaceDE w:val="0"/>
        <w:autoSpaceDN w:val="0"/>
        <w:adjustRightInd w:val="0"/>
        <w:spacing w:after="8"/>
        <w:rPr>
          <w:rFonts w:ascii="Open Sans" w:hAnsi="Open Sans" w:cs="Open Sans"/>
          <w:b/>
          <w:bCs/>
          <w:kern w:val="0"/>
          <w:szCs w:val="22"/>
        </w:rPr>
      </w:pPr>
      <w:r>
        <w:rPr>
          <w:rFonts w:ascii="Open Sans" w:hAnsi="Open Sans" w:cs="Open Sans"/>
          <w:b/>
          <w:bCs/>
          <w:kern w:val="0"/>
          <w:szCs w:val="22"/>
        </w:rPr>
        <w:t>Florida Tax Return</w:t>
      </w:r>
    </w:p>
    <w:p w14:paraId="11D58911"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Your Florida tax returns are filed based on the taxes your business is registered to remit to the state. These returns include the following: Communications Services Tax Return (Form DR-700016), Communications Services Use Tax Return (Form DR-700019), Employer’s Quarterly Report (RT-6), Sales and Use Tax Return (Form DR-15), and Out-of-State Purchase Return (Form DR-15MO).</w:t>
      </w:r>
    </w:p>
    <w:p w14:paraId="47F80134"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You can view all Florida tax return forms on the Department’s Forms and Publications webpage (</w:t>
      </w:r>
      <w:r>
        <w:rPr>
          <w:rFonts w:ascii="Open Sans" w:hAnsi="Open Sans" w:cs="Open Sans"/>
          <w:b/>
          <w:bCs/>
          <w:kern w:val="0"/>
          <w:szCs w:val="22"/>
        </w:rPr>
        <w:t>floridarevenue.com/forms</w:t>
      </w:r>
      <w:r>
        <w:rPr>
          <w:rFonts w:ascii="Open Sans" w:hAnsi="Open Sans" w:cs="Open Sans"/>
          <w:kern w:val="0"/>
          <w:szCs w:val="22"/>
        </w:rPr>
        <w:t>).</w:t>
      </w:r>
    </w:p>
    <w:p w14:paraId="1053124B" w14:textId="77777777" w:rsidR="0085439F" w:rsidRDefault="0085439F">
      <w:pPr>
        <w:pStyle w:val="Heading3"/>
        <w:spacing w:before="240"/>
      </w:pPr>
      <w:r>
        <w:t>Documentation (Slide Layer)</w:t>
      </w:r>
    </w:p>
    <w:p w14:paraId="5DF17806" w14:textId="77777777" w:rsidR="0085439F" w:rsidRDefault="0085439F">
      <w:r>
        <w:rPr>
          <w:noProof/>
        </w:rPr>
        <w:drawing>
          <wp:inline distT="0" distB="0" distL="0" distR="0" wp14:anchorId="76CF0A5A" wp14:editId="4CF5A027">
            <wp:extent cx="3714750" cy="2085975"/>
            <wp:effectExtent l="0" t="0" r="0" b="9525"/>
            <wp:docPr id="20" name="Picture 20" descr="Image of documentation slide.&#10;&#10;Contains image of Form DR-15.&#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documentation slide.&#10;&#10;Contains image of Form DR-15.&#10;&#10;Slide text is in the Transcript section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396618A" w14:textId="77777777" w:rsidR="0085439F" w:rsidRDefault="0085439F">
      <w:r>
        <w:rPr>
          <w:b/>
        </w:rPr>
        <w:t>Transcript:</w:t>
      </w:r>
    </w:p>
    <w:p w14:paraId="0B289911" w14:textId="77777777" w:rsidR="0085439F" w:rsidRDefault="0085439F">
      <w:pPr>
        <w:widowControl w:val="0"/>
        <w:autoSpaceDE w:val="0"/>
        <w:autoSpaceDN w:val="0"/>
        <w:adjustRightInd w:val="0"/>
        <w:spacing w:after="8"/>
        <w:rPr>
          <w:rFonts w:ascii="Open Sans" w:hAnsi="Open Sans" w:cs="Open Sans"/>
          <w:b/>
          <w:bCs/>
          <w:kern w:val="0"/>
          <w:szCs w:val="22"/>
        </w:rPr>
      </w:pPr>
      <w:r>
        <w:rPr>
          <w:rFonts w:ascii="Open Sans" w:hAnsi="Open Sans" w:cs="Open Sans"/>
          <w:b/>
          <w:bCs/>
          <w:kern w:val="0"/>
          <w:szCs w:val="22"/>
        </w:rPr>
        <w:t>Documentation</w:t>
      </w:r>
    </w:p>
    <w:p w14:paraId="2F84E1EA"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Documentation is required to verify the amounts entered on the tax returns.</w:t>
      </w:r>
    </w:p>
    <w:p w14:paraId="17DBA574" w14:textId="77777777" w:rsidR="0085439F" w:rsidRDefault="0085439F">
      <w:pPr>
        <w:widowControl w:val="0"/>
        <w:autoSpaceDE w:val="0"/>
        <w:autoSpaceDN w:val="0"/>
        <w:adjustRightInd w:val="0"/>
        <w:spacing w:line="240" w:lineRule="auto"/>
      </w:pPr>
      <w:r>
        <w:rPr>
          <w:rFonts w:ascii="Open Sans" w:hAnsi="Open Sans" w:cs="Open Sans"/>
          <w:kern w:val="0"/>
          <w:szCs w:val="22"/>
        </w:rPr>
        <w:t xml:space="preserve">For example, on </w:t>
      </w:r>
      <w:r>
        <w:rPr>
          <w:rFonts w:ascii="Open Sans" w:hAnsi="Open Sans" w:cs="Open Sans"/>
          <w:i/>
          <w:iCs/>
          <w:kern w:val="0"/>
          <w:szCs w:val="22"/>
        </w:rPr>
        <w:t>Sales and Use Tax Returns</w:t>
      </w:r>
      <w:r>
        <w:rPr>
          <w:rFonts w:ascii="Open Sans" w:hAnsi="Open Sans" w:cs="Open Sans"/>
          <w:kern w:val="0"/>
          <w:szCs w:val="22"/>
        </w:rPr>
        <w:t xml:space="preserve"> (Form DR-15), items such as gross sales, exempt sales, taxable sales, tax collected totals, and any credits or deductions reported on the returns must have supporting documentation.</w:t>
      </w:r>
    </w:p>
    <w:p w14:paraId="606705A4" w14:textId="77777777" w:rsidR="0085439F" w:rsidRDefault="0085439F">
      <w:pPr>
        <w:pStyle w:val="Heading3"/>
        <w:spacing w:before="240"/>
      </w:pPr>
      <w:r>
        <w:t>General Ledgers and Journals (Slide Layer)</w:t>
      </w:r>
    </w:p>
    <w:p w14:paraId="6B504EC0" w14:textId="77777777" w:rsidR="0085439F" w:rsidRDefault="0085439F">
      <w:r>
        <w:rPr>
          <w:noProof/>
        </w:rPr>
        <w:drawing>
          <wp:inline distT="0" distB="0" distL="0" distR="0" wp14:anchorId="7907E7D1" wp14:editId="4319B9B1">
            <wp:extent cx="3714750" cy="2085975"/>
            <wp:effectExtent l="0" t="0" r="0" b="9525"/>
            <wp:docPr id="21" name="Picture 21" descr="Image of general ledgers and journals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general ledgers and journals slide.&#10;&#10;Slide text is in the Transcript section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02EA045B" w14:textId="77777777" w:rsidR="0085439F" w:rsidRDefault="0085439F">
      <w:r>
        <w:rPr>
          <w:b/>
        </w:rPr>
        <w:t>Transcript:</w:t>
      </w:r>
    </w:p>
    <w:p w14:paraId="66B5BA0C" w14:textId="77777777" w:rsidR="0085439F" w:rsidRDefault="0085439F">
      <w:pPr>
        <w:widowControl w:val="0"/>
        <w:autoSpaceDE w:val="0"/>
        <w:autoSpaceDN w:val="0"/>
        <w:adjustRightInd w:val="0"/>
        <w:spacing w:after="8"/>
        <w:rPr>
          <w:rFonts w:ascii="Open Sans" w:hAnsi="Open Sans" w:cs="Open Sans"/>
          <w:b/>
          <w:bCs/>
          <w:kern w:val="0"/>
          <w:szCs w:val="22"/>
        </w:rPr>
      </w:pPr>
      <w:r>
        <w:rPr>
          <w:rFonts w:ascii="Open Sans" w:hAnsi="Open Sans" w:cs="Open Sans"/>
          <w:b/>
          <w:bCs/>
          <w:kern w:val="0"/>
          <w:szCs w:val="22"/>
        </w:rPr>
        <w:t>General Ledgers and Journals</w:t>
      </w:r>
    </w:p>
    <w:p w14:paraId="64AF57E5"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General ledgers and journals include cash receipt and disbursement journals, purchase and sales journals, depreciation schedules and property records.</w:t>
      </w:r>
    </w:p>
    <w:p w14:paraId="35CBCE80" w14:textId="77777777" w:rsidR="0085439F" w:rsidRDefault="0085439F">
      <w:pPr>
        <w:widowControl w:val="0"/>
        <w:autoSpaceDE w:val="0"/>
        <w:autoSpaceDN w:val="0"/>
        <w:adjustRightInd w:val="0"/>
        <w:spacing w:line="240" w:lineRule="auto"/>
      </w:pPr>
      <w:r>
        <w:rPr>
          <w:rFonts w:ascii="Open Sans" w:hAnsi="Open Sans" w:cs="Open Sans"/>
          <w:kern w:val="0"/>
          <w:szCs w:val="22"/>
        </w:rPr>
        <w:t>You should also review tax returns and reconcile them to the general ledger before the audit takes place.</w:t>
      </w:r>
    </w:p>
    <w:p w14:paraId="66BDC3F6" w14:textId="77777777" w:rsidR="0085439F" w:rsidRDefault="0085439F">
      <w:pPr>
        <w:pStyle w:val="Heading3"/>
        <w:spacing w:before="240"/>
      </w:pPr>
      <w:r>
        <w:t>Sales Tax Exemption or Resale Certificates (Slide Layer)</w:t>
      </w:r>
    </w:p>
    <w:p w14:paraId="1913AECD" w14:textId="77777777" w:rsidR="0085439F" w:rsidRDefault="0085439F">
      <w:r>
        <w:rPr>
          <w:noProof/>
        </w:rPr>
        <w:drawing>
          <wp:inline distT="0" distB="0" distL="0" distR="0" wp14:anchorId="421D037F" wp14:editId="081C5C9D">
            <wp:extent cx="3714750" cy="2085975"/>
            <wp:effectExtent l="0" t="0" r="0" b="9525"/>
            <wp:docPr id="22" name="Picture 22" descr="Image of sales tax exemption or resale certificates slide.&#10;&#10;Contains images of Form DR-13 and Form DR-14.&#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sales tax exemption or resale certificates slide.&#10;&#10;Contains images of Form DR-13 and Form DR-14.&#10;&#10;Slide text is in the Transcript section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2325C0AC" w14:textId="77777777" w:rsidR="0085439F" w:rsidRDefault="0085439F">
      <w:r>
        <w:rPr>
          <w:b/>
        </w:rPr>
        <w:t>Transcript:</w:t>
      </w:r>
    </w:p>
    <w:p w14:paraId="7A5D43EC" w14:textId="77777777" w:rsidR="0085439F" w:rsidRDefault="0085439F">
      <w:pPr>
        <w:widowControl w:val="0"/>
        <w:autoSpaceDE w:val="0"/>
        <w:autoSpaceDN w:val="0"/>
        <w:adjustRightInd w:val="0"/>
        <w:spacing w:after="8"/>
        <w:rPr>
          <w:rFonts w:ascii="Open Sans" w:hAnsi="Open Sans" w:cs="Open Sans"/>
          <w:b/>
          <w:bCs/>
          <w:kern w:val="0"/>
          <w:szCs w:val="22"/>
        </w:rPr>
      </w:pPr>
      <w:r>
        <w:rPr>
          <w:rFonts w:ascii="Open Sans" w:hAnsi="Open Sans" w:cs="Open Sans"/>
          <w:b/>
          <w:bCs/>
          <w:kern w:val="0"/>
          <w:szCs w:val="22"/>
        </w:rPr>
        <w:t>Sales Tax Exemption or Resale Certificates</w:t>
      </w:r>
    </w:p>
    <w:p w14:paraId="6703B2D6"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Review the sales tax exemption or resale certificates to ensure that the proper form was provided. This is the time to go back to your customers and obtain valid certificates if you do not already have them. (Ideally, this would have been done at the time of the transaction to exempt the sale.)</w:t>
      </w:r>
    </w:p>
    <w:p w14:paraId="13F0B08F"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Once you have compiled the records, you will need to evaluate their condition and completeness, ensuring that all months of the audit period and all data types are present.</w:t>
      </w:r>
    </w:p>
    <w:p w14:paraId="13B2183F" w14:textId="77777777" w:rsidR="0085439F" w:rsidRDefault="0085439F">
      <w:pPr>
        <w:widowControl w:val="0"/>
        <w:autoSpaceDE w:val="0"/>
        <w:autoSpaceDN w:val="0"/>
        <w:adjustRightInd w:val="0"/>
        <w:spacing w:line="240" w:lineRule="auto"/>
        <w:rPr>
          <w:rFonts w:ascii="Open Sans" w:hAnsi="Open Sans" w:cs="Open Sans"/>
          <w:kern w:val="0"/>
          <w:szCs w:val="22"/>
        </w:rPr>
      </w:pPr>
      <w:r>
        <w:rPr>
          <w:rFonts w:ascii="Open Sans" w:hAnsi="Open Sans" w:cs="Open Sans"/>
          <w:kern w:val="0"/>
          <w:szCs w:val="22"/>
        </w:rPr>
        <w:t>Records should be kept and maintained for a minimum of three years. The Department may audit for periods longer than three years if you did not file or filed substantially incorrect returns.</w:t>
      </w:r>
    </w:p>
    <w:p w14:paraId="3258E881" w14:textId="77777777" w:rsidR="0085439F" w:rsidRDefault="0085439F">
      <w:pPr>
        <w:widowControl w:val="0"/>
        <w:autoSpaceDE w:val="0"/>
        <w:autoSpaceDN w:val="0"/>
        <w:adjustRightInd w:val="0"/>
        <w:spacing w:line="240" w:lineRule="auto"/>
      </w:pPr>
      <w:r>
        <w:rPr>
          <w:rFonts w:ascii="Open Sans" w:hAnsi="Open Sans" w:cs="Open Sans"/>
          <w:kern w:val="0"/>
          <w:szCs w:val="22"/>
        </w:rPr>
        <w:t>If you fail to produce records, your tax liability will be estimated based on available information.</w:t>
      </w:r>
    </w:p>
    <w:p w14:paraId="17DC5882" w14:textId="77777777" w:rsidR="0085439F" w:rsidRDefault="0085439F">
      <w:pPr>
        <w:pStyle w:val="Heading2"/>
        <w:spacing w:before="240"/>
      </w:pPr>
      <w:r>
        <w:t>4.4 Communication With the Auditor</w:t>
      </w:r>
    </w:p>
    <w:p w14:paraId="7B3C3D2D" w14:textId="77777777" w:rsidR="0085439F" w:rsidRDefault="0085439F">
      <w:r>
        <w:rPr>
          <w:noProof/>
        </w:rPr>
        <w:drawing>
          <wp:inline distT="0" distB="0" distL="0" distR="0" wp14:anchorId="429B7B73" wp14:editId="6E59DA66">
            <wp:extent cx="3714750" cy="2085975"/>
            <wp:effectExtent l="0" t="0" r="0" b="9525"/>
            <wp:docPr id="23" name="Picture 23" descr="Image of communication with the auditor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communication with the auditor slide.&#10;&#10;Slide text is in the Transcript section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5103F244" w14:textId="77777777" w:rsidR="0085439F" w:rsidRDefault="0085439F">
      <w:r>
        <w:rPr>
          <w:b/>
        </w:rPr>
        <w:t>Transcript:</w:t>
      </w:r>
    </w:p>
    <w:p w14:paraId="1F71EB8E"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 xml:space="preserve">Throughout the audit process, communication is essential. After the </w:t>
      </w:r>
      <w:r>
        <w:rPr>
          <w:rFonts w:ascii="Open Sans" w:hAnsi="Open Sans" w:cs="Open Sans"/>
          <w:i/>
          <w:iCs/>
          <w:kern w:val="0"/>
        </w:rPr>
        <w:t>Notice of Intent to Audit Books and Records</w:t>
      </w:r>
      <w:r>
        <w:rPr>
          <w:rFonts w:ascii="Open Sans" w:hAnsi="Open Sans" w:cs="Open Sans"/>
          <w:kern w:val="0"/>
        </w:rPr>
        <w:t xml:space="preserve"> (Form DR-840) is issued, the auditor will work with you to set a date to begin the audit.</w:t>
      </w:r>
    </w:p>
    <w:p w14:paraId="706659AF"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The auditor will give you deadlines for providing information or documentation.</w:t>
      </w:r>
    </w:p>
    <w:p w14:paraId="218B8A22"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If you need additional time to prepare, or need to request a delay for other reasons, contact the auditor.</w:t>
      </w:r>
    </w:p>
    <w:p w14:paraId="013F0210"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The auditor will make every reasonable effort to accommodate your requests.</w:t>
      </w:r>
    </w:p>
    <w:p w14:paraId="693ECCC4" w14:textId="77777777" w:rsidR="0085439F" w:rsidRDefault="0085439F">
      <w:pPr>
        <w:widowControl w:val="0"/>
        <w:autoSpaceDE w:val="0"/>
        <w:autoSpaceDN w:val="0"/>
        <w:adjustRightInd w:val="0"/>
        <w:spacing w:line="240" w:lineRule="auto"/>
      </w:pPr>
      <w:r>
        <w:rPr>
          <w:rFonts w:ascii="Open Sans" w:hAnsi="Open Sans" w:cs="Open Sans"/>
          <w:kern w:val="0"/>
        </w:rPr>
        <w:t>We understand that an audit can be stressful. Please don’t hesitate to ask questions if something isn’t clear. We also recommend that you respond quickly to all letters, phone calls, and requests for information to keep the audit process flowing smoothly.</w:t>
      </w:r>
    </w:p>
    <w:p w14:paraId="29427ACF" w14:textId="77777777" w:rsidR="0085439F" w:rsidRDefault="0085439F">
      <w:pPr>
        <w:pStyle w:val="Heading2"/>
        <w:spacing w:before="240"/>
      </w:pPr>
      <w:r>
        <w:t>4.5 Power of Attorney</w:t>
      </w:r>
    </w:p>
    <w:p w14:paraId="766E22F3" w14:textId="77777777" w:rsidR="0085439F" w:rsidRDefault="0085439F">
      <w:r>
        <w:rPr>
          <w:noProof/>
        </w:rPr>
        <w:drawing>
          <wp:inline distT="0" distB="0" distL="0" distR="0" wp14:anchorId="45ED8043" wp14:editId="2B9781C3">
            <wp:extent cx="3714750" cy="2085975"/>
            <wp:effectExtent l="0" t="0" r="0" b="9525"/>
            <wp:docPr id="24" name="Picture 24" descr="Image of power of attorney slide.&#10;&#10;Contains image of Form DR-835.&#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power of attorney slide.&#10;&#10;Contains image of Form DR-835.&#10;&#10;Slide text is in the Transcript section belo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7A3FB69D" w14:textId="77777777" w:rsidR="0085439F" w:rsidRDefault="0085439F">
      <w:r>
        <w:rPr>
          <w:b/>
        </w:rPr>
        <w:t>Transcript:</w:t>
      </w:r>
    </w:p>
    <w:p w14:paraId="794DAC6D"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You get to decide if you want a qualified third party, such as your accountant or bookkeeper, involved in the audit. The auditor will interview you or your authorized representative. </w:t>
      </w:r>
    </w:p>
    <w:p w14:paraId="33DCDA7E"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You must complete a Florida </w:t>
      </w:r>
      <w:r>
        <w:rPr>
          <w:rFonts w:ascii="Open Sans" w:hAnsi="Open Sans" w:cs="Open Sans"/>
          <w:i/>
          <w:iCs/>
          <w:color w:val="000000"/>
          <w:kern w:val="0"/>
        </w:rPr>
        <w:t>Power of Attorney and Declaration of Representative</w:t>
      </w:r>
      <w:r>
        <w:rPr>
          <w:rFonts w:ascii="Open Sans" w:hAnsi="Open Sans" w:cs="Open Sans"/>
          <w:color w:val="000000"/>
          <w:kern w:val="0"/>
        </w:rPr>
        <w:t xml:space="preserve"> (Form DR-835) if you want the Department’s auditor to discuss the audit with your authorized representative.</w:t>
      </w:r>
    </w:p>
    <w:p w14:paraId="3AB6E838" w14:textId="77777777" w:rsidR="0085439F" w:rsidRDefault="0085439F">
      <w:pPr>
        <w:widowControl w:val="0"/>
        <w:autoSpaceDE w:val="0"/>
        <w:autoSpaceDN w:val="0"/>
        <w:adjustRightInd w:val="0"/>
        <w:spacing w:line="240" w:lineRule="auto"/>
      </w:pPr>
      <w:r>
        <w:rPr>
          <w:rFonts w:ascii="Open Sans" w:hAnsi="Open Sans" w:cs="Open Sans"/>
          <w:color w:val="000000"/>
          <w:kern w:val="0"/>
        </w:rPr>
        <w:t xml:space="preserve">The Florida </w:t>
      </w:r>
      <w:r>
        <w:rPr>
          <w:rFonts w:ascii="Open Sans" w:hAnsi="Open Sans" w:cs="Open Sans"/>
          <w:i/>
          <w:iCs/>
          <w:color w:val="000000"/>
          <w:kern w:val="0"/>
        </w:rPr>
        <w:t>Power of Attorney and Declaration of Representative</w:t>
      </w:r>
      <w:r>
        <w:rPr>
          <w:rFonts w:ascii="Open Sans" w:hAnsi="Open Sans" w:cs="Open Sans"/>
          <w:color w:val="000000"/>
          <w:kern w:val="0"/>
        </w:rPr>
        <w:t xml:space="preserve"> is available on the Forms and Publications webpage.</w:t>
      </w:r>
    </w:p>
    <w:p w14:paraId="15F77B05" w14:textId="77777777" w:rsidR="0085439F" w:rsidRDefault="0085439F">
      <w:pPr>
        <w:pStyle w:val="Heading2"/>
      </w:pPr>
      <w:r>
        <w:t>4.6 Requesting Technical Advice</w:t>
      </w:r>
    </w:p>
    <w:p w14:paraId="52373E04" w14:textId="77777777" w:rsidR="0085439F" w:rsidRDefault="0085439F">
      <w:r>
        <w:rPr>
          <w:noProof/>
        </w:rPr>
        <w:drawing>
          <wp:inline distT="0" distB="0" distL="0" distR="0" wp14:anchorId="16E58E02" wp14:editId="1869BD7F">
            <wp:extent cx="3714750" cy="2085975"/>
            <wp:effectExtent l="0" t="0" r="0" b="9525"/>
            <wp:docPr id="25" name="Picture 25" descr="Image of requesting technical advice slide.&#10;&#10;Contains an image of the GT-800061 brochur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requesting technical advice slide.&#10;&#10;Contains an image of the GT-800061 brochure.&#10;&#10;Slide text is in the Transcript section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2C52F912" w14:textId="77777777" w:rsidR="0085439F" w:rsidRDefault="0085439F">
      <w:r>
        <w:rPr>
          <w:b/>
        </w:rPr>
        <w:t>Transcript:</w:t>
      </w:r>
    </w:p>
    <w:p w14:paraId="0629E44F"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So, what happens when an auditor and a taxpayer agree on the facts of an audit case but disagree on how tax law should be applied to the case?</w:t>
      </w:r>
    </w:p>
    <w:p w14:paraId="10286A18"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 xml:space="preserve">In this situation, the taxpayer can request an opinion on the application of law to a specific set of facts. </w:t>
      </w:r>
    </w:p>
    <w:p w14:paraId="797AC174"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The Department’s Office of Technical Assistance will issue a Technical Assistance Advisement, which is binding on the Department.</w:t>
      </w:r>
    </w:p>
    <w:p w14:paraId="755C7BD2" w14:textId="77777777" w:rsidR="0085439F" w:rsidRDefault="0085439F">
      <w:pPr>
        <w:widowControl w:val="0"/>
        <w:autoSpaceDE w:val="0"/>
        <w:autoSpaceDN w:val="0"/>
        <w:adjustRightInd w:val="0"/>
        <w:spacing w:line="240" w:lineRule="auto"/>
        <w:rPr>
          <w:rFonts w:ascii="Open Sans" w:hAnsi="Open Sans" w:cs="Open Sans"/>
          <w:kern w:val="0"/>
        </w:rPr>
      </w:pPr>
      <w:r>
        <w:rPr>
          <w:rFonts w:ascii="Open Sans" w:hAnsi="Open Sans" w:cs="Open Sans"/>
          <w:kern w:val="0"/>
        </w:rPr>
        <w:t xml:space="preserve">For more information, read the brochure </w:t>
      </w:r>
      <w:r>
        <w:rPr>
          <w:rFonts w:ascii="Open Sans" w:hAnsi="Open Sans" w:cs="Open Sans"/>
          <w:i/>
          <w:iCs/>
          <w:kern w:val="0"/>
        </w:rPr>
        <w:t xml:space="preserve">Requesting Technical Advice During an Audit </w:t>
      </w:r>
      <w:r>
        <w:rPr>
          <w:rFonts w:ascii="Open Sans" w:hAnsi="Open Sans" w:cs="Open Sans"/>
          <w:kern w:val="0"/>
        </w:rPr>
        <w:t>(GT-800061).</w:t>
      </w:r>
    </w:p>
    <w:p w14:paraId="78070AB7" w14:textId="77777777" w:rsidR="0085439F" w:rsidRDefault="0085439F">
      <w:pPr>
        <w:widowControl w:val="0"/>
        <w:autoSpaceDE w:val="0"/>
        <w:autoSpaceDN w:val="0"/>
        <w:adjustRightInd w:val="0"/>
        <w:spacing w:line="240" w:lineRule="auto"/>
        <w:rPr>
          <w:rFonts w:ascii="Microsoft Sans Serif" w:hAnsi="Microsoft Sans Serif" w:cs="Microsoft Sans Serif"/>
          <w:kern w:val="0"/>
          <w:sz w:val="17"/>
          <w:szCs w:val="17"/>
        </w:rPr>
      </w:pPr>
      <w:r>
        <w:rPr>
          <w:rFonts w:ascii="Open Sans" w:hAnsi="Open Sans" w:cs="Open Sans"/>
          <w:kern w:val="0"/>
        </w:rPr>
        <w:t>The Department’s Tax Law Library can help you research the issue before requesting technical assistance.</w:t>
      </w:r>
    </w:p>
    <w:p w14:paraId="4133102E" w14:textId="77777777" w:rsidR="0085439F" w:rsidRDefault="0085439F">
      <w:pPr>
        <w:pStyle w:val="Heading1"/>
      </w:pPr>
      <w:r>
        <w:t>5. Taxpayer Rights and Responsibilities</w:t>
      </w:r>
    </w:p>
    <w:p w14:paraId="5F009EBC" w14:textId="77777777" w:rsidR="0085439F" w:rsidRDefault="0085439F">
      <w:pPr>
        <w:pStyle w:val="Heading2"/>
      </w:pPr>
      <w:r>
        <w:t>5.1 When an Audit is Completed</w:t>
      </w:r>
    </w:p>
    <w:p w14:paraId="35D66CF6" w14:textId="77777777" w:rsidR="0085439F" w:rsidRDefault="0085439F">
      <w:r>
        <w:rPr>
          <w:noProof/>
        </w:rPr>
        <w:drawing>
          <wp:inline distT="0" distB="0" distL="0" distR="0" wp14:anchorId="42DA5AD2" wp14:editId="4CCABAB6">
            <wp:extent cx="3714750" cy="2085975"/>
            <wp:effectExtent l="0" t="0" r="0" b="9525"/>
            <wp:docPr id="26" name="Picture 26" descr="Image of when an audit is completed slide.&#10;&#10;Contains an image of Form DR-831C.&#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when an audit is completed slide.&#10;&#10;Contains an image of Form DR-831C.&#10;&#10;Slide text is in the Transcript section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7E1EEAF6" w14:textId="77777777" w:rsidR="0085439F" w:rsidRDefault="0085439F">
      <w:r>
        <w:rPr>
          <w:b/>
        </w:rPr>
        <w:t>Transcript:</w:t>
      </w:r>
    </w:p>
    <w:p w14:paraId="0328D828"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After the audit is complete, you may review the audit findings and proposed changes. </w:t>
      </w:r>
    </w:p>
    <w:p w14:paraId="50F92283"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The auditor will give you a copy of the work papers and explain your rights, including deadlines for filing protests. </w:t>
      </w:r>
    </w:p>
    <w:p w14:paraId="00ADED56"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Read your notice and audit report carefully. If you owe additional taxes, these will explain the audit findings and proposed changes.</w:t>
      </w:r>
    </w:p>
    <w:p w14:paraId="2B76BC62" w14:textId="77777777" w:rsidR="0085439F" w:rsidRDefault="0085439F">
      <w:pPr>
        <w:widowControl w:val="0"/>
        <w:autoSpaceDE w:val="0"/>
        <w:autoSpaceDN w:val="0"/>
        <w:adjustRightInd w:val="0"/>
        <w:spacing w:line="240" w:lineRule="auto"/>
      </w:pPr>
      <w:r>
        <w:rPr>
          <w:rFonts w:ascii="Open Sans" w:hAnsi="Open Sans" w:cs="Open Sans"/>
          <w:color w:val="000000"/>
          <w:kern w:val="0"/>
        </w:rPr>
        <w:t>Pay the amount owed by the date on the notice or make payment arrangements if you can't pay the full amount.</w:t>
      </w:r>
    </w:p>
    <w:p w14:paraId="0525C1AA" w14:textId="77777777" w:rsidR="0085439F" w:rsidRDefault="0085439F">
      <w:pPr>
        <w:pStyle w:val="Heading2"/>
        <w:spacing w:before="240"/>
      </w:pPr>
      <w:r>
        <w:t>5.2 Pay Online</w:t>
      </w:r>
    </w:p>
    <w:p w14:paraId="14834F5E" w14:textId="77777777" w:rsidR="0085439F" w:rsidRDefault="0085439F">
      <w:r>
        <w:rPr>
          <w:noProof/>
        </w:rPr>
        <w:drawing>
          <wp:inline distT="0" distB="0" distL="0" distR="0" wp14:anchorId="67652A35" wp14:editId="73C44CFF">
            <wp:extent cx="3714750" cy="2085975"/>
            <wp:effectExtent l="0" t="0" r="0" b="9525"/>
            <wp:docPr id="27" name="Picture 27" descr="Image of pay online slide.&#10;&#10;Contains image of the Florida Department of Revenue homepag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pay online slide.&#10;&#10;Contains image of the Florida Department of Revenue homepage.&#10;&#10;Slide text is in the Transcript section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0C88989D" w14:textId="77777777" w:rsidR="0085439F" w:rsidRDefault="0085439F">
      <w:r>
        <w:rPr>
          <w:b/>
        </w:rPr>
        <w:t>Transcript:</w:t>
      </w:r>
    </w:p>
    <w:p w14:paraId="6F53777E"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 xml:space="preserve">An easy way to pay is through the Department’s online File and Pay system. </w:t>
      </w:r>
    </w:p>
    <w:p w14:paraId="701C04A9" w14:textId="77777777" w:rsidR="0085439F" w:rsidRDefault="0085439F">
      <w:pPr>
        <w:widowControl w:val="0"/>
        <w:autoSpaceDE w:val="0"/>
        <w:autoSpaceDN w:val="0"/>
        <w:adjustRightInd w:val="0"/>
        <w:spacing w:line="240" w:lineRule="auto"/>
      </w:pPr>
      <w:r>
        <w:rPr>
          <w:rFonts w:ascii="Open Sans" w:hAnsi="Open Sans" w:cs="Open Sans"/>
          <w:color w:val="000000"/>
          <w:kern w:val="0"/>
          <w:szCs w:val="22"/>
        </w:rPr>
        <w:t xml:space="preserve">Visit </w:t>
      </w:r>
      <w:r>
        <w:rPr>
          <w:rFonts w:ascii="Open Sans" w:hAnsi="Open Sans" w:cs="Open Sans"/>
          <w:b/>
          <w:bCs/>
          <w:color w:val="000000"/>
          <w:kern w:val="0"/>
          <w:szCs w:val="22"/>
        </w:rPr>
        <w:t>floridarevenue.com</w:t>
      </w:r>
      <w:r>
        <w:rPr>
          <w:rFonts w:ascii="Open Sans" w:hAnsi="Open Sans" w:cs="Open Sans"/>
          <w:color w:val="000000"/>
          <w:kern w:val="0"/>
          <w:szCs w:val="22"/>
        </w:rPr>
        <w:t xml:space="preserve"> and select </w:t>
      </w:r>
      <w:r>
        <w:rPr>
          <w:rFonts w:ascii="Open Sans" w:hAnsi="Open Sans" w:cs="Open Sans"/>
          <w:i/>
          <w:iCs/>
          <w:color w:val="000000"/>
          <w:kern w:val="0"/>
          <w:szCs w:val="22"/>
        </w:rPr>
        <w:t>File and Pay</w:t>
      </w:r>
      <w:r>
        <w:rPr>
          <w:rFonts w:ascii="Open Sans" w:hAnsi="Open Sans" w:cs="Open Sans"/>
          <w:color w:val="000000"/>
          <w:kern w:val="0"/>
          <w:szCs w:val="22"/>
        </w:rPr>
        <w:t>.</w:t>
      </w:r>
    </w:p>
    <w:p w14:paraId="7DEBAE91" w14:textId="77777777" w:rsidR="0085439F" w:rsidRDefault="0085439F">
      <w:pPr>
        <w:pStyle w:val="Heading2"/>
        <w:spacing w:before="240"/>
      </w:pPr>
      <w:r>
        <w:t>5.3 How to Pay Your Assessment and Notice of Taxpayer Rights</w:t>
      </w:r>
    </w:p>
    <w:p w14:paraId="5594F586" w14:textId="77777777" w:rsidR="0085439F" w:rsidRDefault="0085439F">
      <w:r>
        <w:rPr>
          <w:noProof/>
        </w:rPr>
        <w:drawing>
          <wp:inline distT="0" distB="0" distL="0" distR="0" wp14:anchorId="40E1AD55" wp14:editId="061F2468">
            <wp:extent cx="3714750" cy="2085975"/>
            <wp:effectExtent l="0" t="0" r="0" b="9525"/>
            <wp:docPr id="28" name="Picture 28" descr="Image of how to pay your assessment and notice of taxpayer rights slide.&#10;&#10;Contains image of the first page of the GT-800004 brochur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how to pay your assessment and notice of taxpayer rights slide.&#10;&#10;Contains image of the first page of the GT-800004 brochure.&#10;&#10;Slide text is in the Transcript section bel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4E9BF177" w14:textId="77777777" w:rsidR="0085439F" w:rsidRDefault="0085439F">
      <w:r>
        <w:rPr>
          <w:b/>
        </w:rPr>
        <w:t>Transcript:</w:t>
      </w:r>
    </w:p>
    <w:p w14:paraId="4F8B4FA0"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If you do not agree with the audit assessment, you can either file a written informal protest with the Department or file a written formal protest.</w:t>
      </w:r>
    </w:p>
    <w:p w14:paraId="2E7A8E75" w14:textId="77777777" w:rsidR="0085439F" w:rsidRDefault="0085439F">
      <w:pPr>
        <w:widowControl w:val="0"/>
        <w:autoSpaceDE w:val="0"/>
        <w:autoSpaceDN w:val="0"/>
        <w:adjustRightInd w:val="0"/>
        <w:spacing w:line="240" w:lineRule="auto"/>
      </w:pPr>
      <w:r>
        <w:rPr>
          <w:rFonts w:ascii="Open Sans" w:hAnsi="Open Sans" w:cs="Open Sans"/>
          <w:color w:val="000000"/>
          <w:kern w:val="0"/>
        </w:rPr>
        <w:t xml:space="preserve">More information is available on the brochure </w:t>
      </w:r>
      <w:r>
        <w:rPr>
          <w:rFonts w:ascii="Open Sans" w:hAnsi="Open Sans" w:cs="Open Sans"/>
          <w:i/>
          <w:iCs/>
          <w:color w:val="000000"/>
          <w:kern w:val="0"/>
        </w:rPr>
        <w:t>How to Pay Your Audit Assessment and Notice of Taxpayer Rights</w:t>
      </w:r>
      <w:r>
        <w:rPr>
          <w:rFonts w:ascii="Open Sans" w:hAnsi="Open Sans" w:cs="Open Sans"/>
          <w:color w:val="000000"/>
          <w:kern w:val="0"/>
        </w:rPr>
        <w:t xml:space="preserve"> (GT-800004).</w:t>
      </w:r>
    </w:p>
    <w:p w14:paraId="2EB7F679" w14:textId="77777777" w:rsidR="0085439F" w:rsidRDefault="0085439F">
      <w:pPr>
        <w:pStyle w:val="Heading2"/>
        <w:spacing w:before="240"/>
      </w:pPr>
      <w:r>
        <w:t>5.4 Florida Taxpayer's Bill of Rights</w:t>
      </w:r>
    </w:p>
    <w:p w14:paraId="62773CDF" w14:textId="77777777" w:rsidR="0085439F" w:rsidRDefault="0085439F">
      <w:r>
        <w:rPr>
          <w:noProof/>
        </w:rPr>
        <w:drawing>
          <wp:inline distT="0" distB="0" distL="0" distR="0" wp14:anchorId="612031D3" wp14:editId="25BE06FF">
            <wp:extent cx="3714750" cy="2085975"/>
            <wp:effectExtent l="0" t="0" r="0" b="9525"/>
            <wp:docPr id="29" name="Picture 29" descr="Image of Florida taxpayer's bill of rights slide.&#10;&#10;Contains image of the first page of the GT-800039 brochur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Florida taxpayer's bill of rights slide.&#10;&#10;Contains image of the first page of the GT-800039 brochure.&#10;&#10;Slide text is in the Transcript section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13672AB4" w14:textId="77777777" w:rsidR="0085439F" w:rsidRDefault="0085439F">
      <w:r>
        <w:rPr>
          <w:b/>
        </w:rPr>
        <w:t>Transcript:</w:t>
      </w:r>
    </w:p>
    <w:p w14:paraId="77DE003F"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As mentioned before, the Department is dedicated to professional and efficient tax administration promoting the highest level of voluntary compliance, enhanced customer service, and fair and effective enforcement of Florida tax laws.</w:t>
      </w:r>
    </w:p>
    <w:p w14:paraId="1ABC6E52" w14:textId="77777777" w:rsidR="0085439F" w:rsidRDefault="0085439F">
      <w:pPr>
        <w:widowControl w:val="0"/>
        <w:autoSpaceDE w:val="0"/>
        <w:autoSpaceDN w:val="0"/>
        <w:adjustRightInd w:val="0"/>
        <w:spacing w:line="240" w:lineRule="auto"/>
        <w:rPr>
          <w:rFonts w:ascii="Open Sans" w:hAnsi="Open Sans" w:cs="Open Sans"/>
          <w:color w:val="000000"/>
          <w:kern w:val="0"/>
          <w:szCs w:val="22"/>
        </w:rPr>
      </w:pPr>
      <w:r>
        <w:rPr>
          <w:rFonts w:ascii="Open Sans" w:hAnsi="Open Sans" w:cs="Open Sans"/>
          <w:color w:val="000000"/>
          <w:kern w:val="0"/>
          <w:szCs w:val="22"/>
        </w:rPr>
        <w:t>Every taxpayer has a set of fundamental rights, and the Department has an obligation to protect them.</w:t>
      </w:r>
    </w:p>
    <w:p w14:paraId="49E0F5F6" w14:textId="77777777" w:rsidR="0085439F" w:rsidRDefault="0085439F">
      <w:pPr>
        <w:widowControl w:val="0"/>
        <w:autoSpaceDE w:val="0"/>
        <w:autoSpaceDN w:val="0"/>
        <w:adjustRightInd w:val="0"/>
        <w:spacing w:line="240" w:lineRule="auto"/>
        <w:rPr>
          <w:rFonts w:ascii="Microsoft Sans Serif" w:hAnsi="Microsoft Sans Serif" w:cs="Microsoft Sans Serif"/>
          <w:kern w:val="0"/>
          <w:szCs w:val="22"/>
        </w:rPr>
      </w:pPr>
      <w:r>
        <w:rPr>
          <w:rFonts w:ascii="Open Sans" w:hAnsi="Open Sans" w:cs="Open Sans"/>
          <w:color w:val="000000"/>
          <w:kern w:val="0"/>
          <w:szCs w:val="22"/>
        </w:rPr>
        <w:t xml:space="preserve">The brochure </w:t>
      </w:r>
      <w:r>
        <w:rPr>
          <w:rFonts w:ascii="Open Sans" w:hAnsi="Open Sans" w:cs="Open Sans"/>
          <w:i/>
          <w:iCs/>
          <w:color w:val="000000"/>
          <w:kern w:val="0"/>
          <w:szCs w:val="22"/>
        </w:rPr>
        <w:t>Florida Taxpayer’s Bill of Rights</w:t>
      </w:r>
      <w:r>
        <w:rPr>
          <w:rFonts w:ascii="Open Sans" w:hAnsi="Open Sans" w:cs="Open Sans"/>
          <w:color w:val="000000"/>
          <w:kern w:val="0"/>
          <w:szCs w:val="22"/>
        </w:rPr>
        <w:t xml:space="preserve"> (GT-800039) explains the rights and obligations of the taxpayer and the Department. Your rights include: the right to fair and consistent application of tax laws; the right to get available information and prompt, accurate responses to your questions; the right to have the Department begin and complete its audit in a timely manner following notification of the intent to audit; and the right to receive simple, nontechnical statements that explain the reason for audit selection and the procedures, remedies, and rights available during the audit, appeals, and collection proceedings.</w:t>
      </w:r>
    </w:p>
    <w:p w14:paraId="5648C4B8" w14:textId="77777777" w:rsidR="0085439F" w:rsidRDefault="0085439F">
      <w:pPr>
        <w:pStyle w:val="Heading1"/>
      </w:pPr>
      <w:r>
        <w:t>6. Conclusion</w:t>
      </w:r>
    </w:p>
    <w:p w14:paraId="40AFA554" w14:textId="77777777" w:rsidR="0085439F" w:rsidRDefault="0085439F">
      <w:pPr>
        <w:pStyle w:val="Heading2"/>
      </w:pPr>
      <w:r>
        <w:t>6.1 Tax Page and Social Media</w:t>
      </w:r>
    </w:p>
    <w:p w14:paraId="2D66633B" w14:textId="77777777" w:rsidR="0085439F" w:rsidRDefault="0085439F">
      <w:r>
        <w:rPr>
          <w:noProof/>
        </w:rPr>
        <w:drawing>
          <wp:inline distT="0" distB="0" distL="0" distR="0" wp14:anchorId="2B0BF31E" wp14:editId="038BD02D">
            <wp:extent cx="3714750" cy="2085975"/>
            <wp:effectExtent l="0" t="0" r="0" b="9525"/>
            <wp:docPr id="30" name="Picture 30" descr="Image of tax page and social media slide.&#10;&#10;Contains image of the taxes webpage on the Florida Department of Revenue websit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ax page and social media slide.&#10;&#10;Contains image of the taxes webpage on the Florida Department of Revenue website.&#10;&#10;Slide text is in the Transcript section bel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14:paraId="4BF98E7F" w14:textId="77777777" w:rsidR="0085439F" w:rsidRDefault="0085439F">
      <w:r>
        <w:rPr>
          <w:b/>
        </w:rPr>
        <w:t>Transcript:</w:t>
      </w:r>
    </w:p>
    <w:p w14:paraId="3FDC8397"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Visit </w:t>
      </w:r>
      <w:r>
        <w:rPr>
          <w:rFonts w:ascii="Open Sans" w:hAnsi="Open Sans" w:cs="Open Sans"/>
          <w:b/>
          <w:bCs/>
          <w:color w:val="000000"/>
          <w:kern w:val="0"/>
        </w:rPr>
        <w:t xml:space="preserve">floridarevenue.com/taxes </w:t>
      </w:r>
      <w:r>
        <w:rPr>
          <w:rFonts w:ascii="Open Sans" w:hAnsi="Open Sans" w:cs="Open Sans"/>
          <w:color w:val="000000"/>
          <w:kern w:val="0"/>
        </w:rPr>
        <w:t>for business resources such as forms, publications, and information on all tax types.</w:t>
      </w:r>
    </w:p>
    <w:p w14:paraId="09B10F73"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Check out our Taxpayer Education webpage for new business guides, tutorials, and other helpful tools.</w:t>
      </w:r>
    </w:p>
    <w:p w14:paraId="68AA6F37"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And follow us on YouTube, X, Instagram, and LinkedIn using the icons at the top of our website to stay up to date on tax topics, alerts, and more.</w:t>
      </w:r>
    </w:p>
    <w:p w14:paraId="6D7972E9" w14:textId="77777777" w:rsidR="0085439F" w:rsidRDefault="0085439F">
      <w:pPr>
        <w:pStyle w:val="Heading2"/>
        <w:spacing w:before="240"/>
      </w:pPr>
      <w:r>
        <w:t>6.2 Survey</w:t>
      </w:r>
    </w:p>
    <w:p w14:paraId="673A3DFE" w14:textId="13278018" w:rsidR="0085439F" w:rsidRDefault="006915D8">
      <w:r>
        <w:rPr>
          <w:noProof/>
        </w:rPr>
        <w:drawing>
          <wp:inline distT="0" distB="0" distL="0" distR="0" wp14:anchorId="2CEDF5A9" wp14:editId="6F731F59">
            <wp:extent cx="3705225" cy="2085975"/>
            <wp:effectExtent l="0" t="0" r="0" b="0"/>
            <wp:docPr id="615069437" name="Slide image" descr="Image of survey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69437" name="Slide image" descr="Image of survey slide.&#10;&#10;Slide text is in the Transcript section below."/>
                    <pic:cNvPicPr/>
                  </pic:nvPicPr>
                  <pic:blipFill>
                    <a:blip r:embed="rId39" cstate="print"/>
                    <a:stretch>
                      <a:fillRect/>
                    </a:stretch>
                  </pic:blipFill>
                  <pic:spPr>
                    <a:xfrm>
                      <a:off x="0" y="0"/>
                      <a:ext cx="3705225" cy="2085975"/>
                    </a:xfrm>
                    <a:prstGeom prst="rect">
                      <a:avLst/>
                    </a:prstGeom>
                  </pic:spPr>
                </pic:pic>
              </a:graphicData>
            </a:graphic>
          </wp:inline>
        </w:drawing>
      </w:r>
    </w:p>
    <w:p w14:paraId="40692219" w14:textId="77777777" w:rsidR="0085439F" w:rsidRDefault="0085439F">
      <w:r>
        <w:rPr>
          <w:b/>
        </w:rPr>
        <w:t>Transcript:</w:t>
      </w:r>
    </w:p>
    <w:p w14:paraId="1C4DF758" w14:textId="77777777" w:rsidR="0085439F" w:rsidRDefault="0085439F">
      <w:pPr>
        <w:widowControl w:val="0"/>
        <w:autoSpaceDE w:val="0"/>
        <w:autoSpaceDN w:val="0"/>
        <w:adjustRightInd w:val="0"/>
        <w:spacing w:line="240" w:lineRule="auto"/>
        <w:rPr>
          <w:rFonts w:ascii="Open Sans" w:hAnsi="Open Sans" w:cs="Open Sans"/>
          <w:i/>
          <w:iCs/>
          <w:color w:val="000000"/>
          <w:kern w:val="0"/>
        </w:rPr>
      </w:pPr>
      <w:r>
        <w:rPr>
          <w:rFonts w:ascii="Open Sans" w:hAnsi="Open Sans" w:cs="Open Sans"/>
          <w:color w:val="000000"/>
          <w:kern w:val="0"/>
        </w:rPr>
        <w:t xml:space="preserve">This concludes </w:t>
      </w:r>
      <w:r>
        <w:rPr>
          <w:rFonts w:ascii="Open Sans" w:hAnsi="Open Sans" w:cs="Open Sans"/>
          <w:i/>
          <w:iCs/>
          <w:color w:val="000000"/>
          <w:kern w:val="0"/>
        </w:rPr>
        <w:t>What to Expect from a Florida Tax Audit</w:t>
      </w:r>
      <w:r>
        <w:rPr>
          <w:rFonts w:ascii="Open Sans" w:hAnsi="Open Sans" w:cs="Open Sans"/>
          <w:color w:val="000000"/>
          <w:kern w:val="0"/>
        </w:rPr>
        <w:t>.</w:t>
      </w:r>
    </w:p>
    <w:p w14:paraId="7616B1C6"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Please take the time to fill out a brief survey pertaining to this tutorial. Your feedback is very important to us.</w:t>
      </w:r>
    </w:p>
    <w:p w14:paraId="5FAEEBB8" w14:textId="77777777" w:rsidR="0085439F" w:rsidRDefault="0085439F">
      <w:pPr>
        <w:widowControl w:val="0"/>
        <w:autoSpaceDE w:val="0"/>
        <w:autoSpaceDN w:val="0"/>
        <w:adjustRightInd w:val="0"/>
        <w:spacing w:line="240" w:lineRule="auto"/>
        <w:rPr>
          <w:rFonts w:ascii="Open Sans" w:hAnsi="Open Sans" w:cs="Open Sans"/>
          <w:color w:val="000000"/>
          <w:kern w:val="0"/>
        </w:rPr>
      </w:pPr>
      <w:r>
        <w:rPr>
          <w:rFonts w:ascii="Open Sans" w:hAnsi="Open Sans" w:cs="Open Sans"/>
          <w:color w:val="000000"/>
          <w:kern w:val="0"/>
        </w:rPr>
        <w:t xml:space="preserve">To exit this tutorial, click on the </w:t>
      </w:r>
      <w:r>
        <w:rPr>
          <w:rFonts w:ascii="Open Sans" w:hAnsi="Open Sans" w:cs="Open Sans"/>
          <w:b/>
          <w:bCs/>
          <w:color w:val="000000"/>
          <w:kern w:val="0"/>
        </w:rPr>
        <w:t>Exit</w:t>
      </w:r>
      <w:r>
        <w:rPr>
          <w:rFonts w:ascii="Open Sans" w:hAnsi="Open Sans" w:cs="Open Sans"/>
          <w:color w:val="000000"/>
          <w:kern w:val="0"/>
        </w:rPr>
        <w:t xml:space="preserve"> button.</w:t>
      </w:r>
    </w:p>
    <w:p w14:paraId="5495D62C" w14:textId="77777777" w:rsidR="0085439F" w:rsidRDefault="0085439F">
      <w:pPr>
        <w:widowControl w:val="0"/>
        <w:autoSpaceDE w:val="0"/>
        <w:autoSpaceDN w:val="0"/>
        <w:adjustRightInd w:val="0"/>
        <w:spacing w:line="240" w:lineRule="auto"/>
      </w:pPr>
      <w:r>
        <w:rPr>
          <w:rFonts w:ascii="Open Sans" w:hAnsi="Open Sans" w:cs="Open Sans"/>
          <w:color w:val="000000"/>
          <w:kern w:val="0"/>
        </w:rPr>
        <w:t>Thank you.</w:t>
      </w:r>
    </w:p>
    <w:sectPr w:rsidR="008543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3F3F" w14:textId="77777777" w:rsidR="0085439F" w:rsidRDefault="0085439F">
      <w:pPr>
        <w:spacing w:after="0" w:line="240" w:lineRule="auto"/>
      </w:pPr>
      <w:r>
        <w:separator/>
      </w:r>
    </w:p>
  </w:endnote>
  <w:endnote w:type="continuationSeparator" w:id="0">
    <w:p w14:paraId="7D1E9200" w14:textId="77777777" w:rsidR="0085439F" w:rsidRDefault="00854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9A61E" w14:textId="77777777" w:rsidR="0085439F" w:rsidRDefault="0085439F">
      <w:pPr>
        <w:spacing w:after="0" w:line="240" w:lineRule="auto"/>
      </w:pPr>
      <w:r>
        <w:separator/>
      </w:r>
    </w:p>
  </w:footnote>
  <w:footnote w:type="continuationSeparator" w:id="0">
    <w:p w14:paraId="593761C7" w14:textId="77777777" w:rsidR="0085439F" w:rsidRDefault="008543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ocumentProtection w:edit="readOnly" w:enforcement="1" w:cryptProviderType="rsaAES" w:cryptAlgorithmClass="hash" w:cryptAlgorithmType="typeAny" w:cryptAlgorithmSid="14" w:cryptSpinCount="100000" w:hash="Sf5hfZytiURKw7NhhWiDan8sdG5y9us7YOfYtddxbS8ZEmsmdOnB4fdIfT9MTsOzMtsMJvhYzeNmoWX87hA9xg==" w:salt="8pPmjoCylgzkOuYqotAkP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FE1"/>
    <w:rsid w:val="00110440"/>
    <w:rsid w:val="00275AD9"/>
    <w:rsid w:val="004144A6"/>
    <w:rsid w:val="00430ABA"/>
    <w:rsid w:val="005B7FE1"/>
    <w:rsid w:val="006915D8"/>
    <w:rsid w:val="00774F8A"/>
    <w:rsid w:val="00802FD0"/>
    <w:rsid w:val="0085439F"/>
    <w:rsid w:val="008B28A8"/>
    <w:rsid w:val="009B0F6B"/>
    <w:rsid w:val="00A254B8"/>
    <w:rsid w:val="00D05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99DB5"/>
  <w15:chartTrackingRefBased/>
  <w15:docId w15:val="{EC797502-7721-4EF2-99B8-BB618FF2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rFonts w:ascii="Calibri" w:hAnsi="Calibri"/>
      <w:kern w:val="2"/>
      <w:sz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w:eastAsiaTheme="majorEastAsia" w:hAnsi="Calibri" w:cstheme="majorBidi" w:hint="default"/>
      <w:b/>
      <w:bCs w:val="0"/>
      <w:color w:val="0F4761" w:themeColor="accent1" w:themeShade="BF"/>
      <w:sz w:val="32"/>
      <w:szCs w:val="40"/>
    </w:rPr>
  </w:style>
  <w:style w:type="character" w:customStyle="1" w:styleId="Heading2Char">
    <w:name w:val="Heading 2 Char"/>
    <w:basedOn w:val="DefaultParagraphFont"/>
    <w:link w:val="Heading2"/>
    <w:uiPriority w:val="9"/>
    <w:semiHidden/>
    <w:locked/>
    <w:rPr>
      <w:rFonts w:ascii="Calibri" w:eastAsiaTheme="majorEastAsia" w:hAnsi="Calibri" w:cstheme="majorBidi" w:hint="default"/>
      <w:b/>
      <w:bCs w:val="0"/>
      <w:i/>
      <w:iCs w:val="0"/>
      <w:sz w:val="28"/>
      <w:szCs w:val="32"/>
    </w:rPr>
  </w:style>
  <w:style w:type="character" w:customStyle="1" w:styleId="Heading3Char">
    <w:name w:val="Heading 3 Char"/>
    <w:basedOn w:val="DefaultParagraphFont"/>
    <w:link w:val="Heading3"/>
    <w:uiPriority w:val="9"/>
    <w:semiHidden/>
    <w:locked/>
    <w:rPr>
      <w:rFonts w:ascii="Calibri" w:eastAsiaTheme="majorEastAsia" w:hAnsi="Calibri" w:cstheme="majorBidi" w:hint="default"/>
      <w:b/>
      <w:bCs w:val="0"/>
      <w:sz w:val="26"/>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kern w:val="0"/>
      <w:sz w:val="24"/>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bin"/><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07EF6C-2E3D-4281-9156-A10E2024673E}">
  <ds:schemaRefs>
    <ds:schemaRef ds:uri="http://schemas.microsoft.com/office/2006/documentManagement/types"/>
    <ds:schemaRef ds:uri="4252cf19-9bd4-4b07-b6ba-511a67b4a941"/>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EC70192-434D-48CE-8370-F9F26610FE1B}">
  <ds:schemaRefs>
    <ds:schemaRef ds:uri="http://schemas.microsoft.com/sharepoint/v3/contenttype/forms"/>
  </ds:schemaRefs>
</ds:datastoreItem>
</file>

<file path=customXml/itemProps3.xml><?xml version="1.0" encoding="utf-8"?>
<ds:datastoreItem xmlns:ds="http://schemas.openxmlformats.org/officeDocument/2006/customXml" ds:itemID="{95FAFE3D-5C54-4E54-9C04-443BFA75ED81}"/>
</file>

<file path=docProps/app.xml><?xml version="1.0" encoding="utf-8"?>
<Properties xmlns="http://schemas.openxmlformats.org/officeDocument/2006/extended-properties" xmlns:vt="http://schemas.openxmlformats.org/officeDocument/2006/docPropsVTypes">
  <Template>Normal</Template>
  <TotalTime>7</TotalTime>
  <Pages>1</Pages>
  <Words>2408</Words>
  <Characters>13037</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to Expect From a Florida Tax Audit</dc:title>
  <dc:subject/>
  <dc:creator>Articulate</dc:creator>
  <cp:keywords/>
  <dc:description/>
  <cp:lastModifiedBy>Angela Addison</cp:lastModifiedBy>
  <cp:revision>9</cp:revision>
  <dcterms:created xsi:type="dcterms:W3CDTF">2025-10-09T15:10:00Z</dcterms:created>
  <dcterms:modified xsi:type="dcterms:W3CDTF">2025-10-15T18:59:00Z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